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884" w:rsidRDefault="00D60850">
      <w:pPr>
        <w:spacing w:line="276" w:lineRule="auto"/>
        <w:jc w:val="both"/>
      </w:pPr>
      <w:bookmarkStart w:id="0" w:name="_GoBack"/>
      <w:bookmarkEnd w:id="0"/>
      <w:r>
        <w:rPr>
          <w:sz w:val="26"/>
        </w:rPr>
        <w:t xml:space="preserve">                                                                                                       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blBorders>
        <w:tblLook w:val="04A0" w:firstRow="1" w:lastRow="0" w:firstColumn="1" w:lastColumn="0" w:noHBand="0" w:noVBand="1"/>
      </w:tblPr>
      <w:tblGrid>
        <w:gridCol w:w="4989"/>
        <w:gridCol w:w="5040"/>
      </w:tblGrid>
      <w:tr w:rsidR="004E6884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4E6884" w:rsidRDefault="004E6884">
            <w:pPr>
              <w:pStyle w:val="af"/>
              <w:spacing w:line="276" w:lineRule="auto"/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4E6884" w:rsidRDefault="00D60850">
            <w:pPr>
              <w:pStyle w:val="af"/>
              <w:spacing w:line="276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УТВЕРЖДАЮ</w:t>
            </w:r>
          </w:p>
          <w:p w:rsidR="004E6884" w:rsidRDefault="00D60850">
            <w:pPr>
              <w:pStyle w:val="af"/>
              <w:spacing w:line="276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 Начальник</w:t>
            </w:r>
          </w:p>
          <w:p w:rsidR="004E6884" w:rsidRDefault="00D60850">
            <w:pPr>
              <w:pStyle w:val="af"/>
              <w:spacing w:line="276" w:lineRule="auto"/>
              <w:ind w:hanging="107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  ИФНС России по Бахчисарайскому        </w:t>
            </w:r>
          </w:p>
          <w:p w:rsidR="004E6884" w:rsidRDefault="00D60850">
            <w:pPr>
              <w:pStyle w:val="af"/>
              <w:spacing w:line="276" w:lineRule="auto"/>
              <w:ind w:left="177" w:hanging="284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  Району Республики Крым</w:t>
            </w:r>
          </w:p>
          <w:p w:rsidR="004E6884" w:rsidRDefault="004E6884">
            <w:pPr>
              <w:pStyle w:val="af"/>
              <w:spacing w:line="276" w:lineRule="auto"/>
              <w:rPr>
                <w:rFonts w:ascii="Times New Roman" w:hAnsi="Times New Roman"/>
                <w:sz w:val="28"/>
              </w:rPr>
            </w:pPr>
          </w:p>
          <w:p w:rsidR="004E6884" w:rsidRDefault="00D60850">
            <w:pPr>
              <w:pStyle w:val="af"/>
              <w:spacing w:line="276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«___»___________ 2020 г.</w:t>
            </w:r>
          </w:p>
          <w:p w:rsidR="004E6884" w:rsidRDefault="004E6884">
            <w:pPr>
              <w:spacing w:line="276" w:lineRule="auto"/>
              <w:jc w:val="both"/>
            </w:pPr>
          </w:p>
          <w:p w:rsidR="004E6884" w:rsidRDefault="004E6884">
            <w:pPr>
              <w:spacing w:line="276" w:lineRule="auto"/>
              <w:jc w:val="both"/>
            </w:pPr>
          </w:p>
        </w:tc>
      </w:tr>
    </w:tbl>
    <w:p w:rsidR="004E6884" w:rsidRPr="006D2EDD" w:rsidRDefault="00D60850">
      <w:pPr>
        <w:pStyle w:val="10"/>
        <w:spacing w:before="0" w:after="0" w:line="276" w:lineRule="auto"/>
        <w:jc w:val="center"/>
        <w:rPr>
          <w:rFonts w:ascii="Times New Roman" w:hAnsi="Times New Roman"/>
          <w:sz w:val="26"/>
          <w:szCs w:val="26"/>
        </w:rPr>
      </w:pPr>
      <w:r w:rsidRPr="006D2EDD">
        <w:rPr>
          <w:rFonts w:ascii="Times New Roman" w:hAnsi="Times New Roman"/>
          <w:sz w:val="26"/>
          <w:szCs w:val="26"/>
        </w:rPr>
        <w:t>Должностной регламент государственного налогового инспектора правового отдела Инспекции федеральной налоговой службы по Бахчисарайскому району Республики Крым</w:t>
      </w:r>
    </w:p>
    <w:p w:rsidR="004E6884" w:rsidRDefault="004E6884">
      <w:pPr>
        <w:spacing w:line="276" w:lineRule="auto"/>
        <w:jc w:val="both"/>
      </w:pPr>
    </w:p>
    <w:p w:rsidR="004E6884" w:rsidRPr="006D2EDD" w:rsidRDefault="00D60850">
      <w:pPr>
        <w:pStyle w:val="10"/>
        <w:spacing w:before="0" w:after="0" w:line="276" w:lineRule="auto"/>
        <w:jc w:val="center"/>
        <w:rPr>
          <w:rFonts w:ascii="Times New Roman" w:hAnsi="Times New Roman"/>
          <w:sz w:val="26"/>
          <w:szCs w:val="26"/>
        </w:rPr>
      </w:pPr>
      <w:r w:rsidRPr="006D2EDD">
        <w:rPr>
          <w:rFonts w:ascii="Times New Roman" w:hAnsi="Times New Roman"/>
          <w:sz w:val="26"/>
          <w:szCs w:val="26"/>
        </w:rPr>
        <w:t>I. Общие положения</w:t>
      </w:r>
    </w:p>
    <w:p w:rsidR="004E6884" w:rsidRPr="006D2EDD" w:rsidRDefault="00D60850" w:rsidP="006D2EDD">
      <w:pPr>
        <w:pStyle w:val="s1"/>
        <w:spacing w:beforeAutospacing="0" w:afterAutospacing="0"/>
        <w:ind w:firstLine="720"/>
        <w:jc w:val="both"/>
        <w:rPr>
          <w:sz w:val="26"/>
          <w:szCs w:val="26"/>
        </w:rPr>
      </w:pPr>
      <w:r w:rsidRPr="006D2EDD">
        <w:rPr>
          <w:sz w:val="26"/>
          <w:szCs w:val="26"/>
        </w:rPr>
        <w:t>1. Должность федеральной государственной гражданской службы (далее - гражданская служба) государственного налогового инспектора правового отдела Инспекции Федеральной налоговой службы по Бахчисарайскому району Республики Крым (далее – государственный налоговый инспектор отдела) относится к старшей группе должностей гражданской службы категории «специалисты».</w:t>
      </w:r>
    </w:p>
    <w:p w:rsidR="004E6884" w:rsidRPr="006D2EDD" w:rsidRDefault="00D60850" w:rsidP="006D2EDD">
      <w:pPr>
        <w:pStyle w:val="s1"/>
        <w:spacing w:beforeAutospacing="0" w:afterAutospacing="0"/>
        <w:ind w:firstLine="720"/>
        <w:jc w:val="both"/>
        <w:rPr>
          <w:sz w:val="26"/>
          <w:szCs w:val="26"/>
        </w:rPr>
      </w:pPr>
      <w:r w:rsidRPr="006D2EDD">
        <w:rPr>
          <w:sz w:val="26"/>
          <w:szCs w:val="26"/>
        </w:rPr>
        <w:t>Регистрационный номер (код) должности  11-3-4-096.</w:t>
      </w:r>
    </w:p>
    <w:p w:rsidR="006D2EDD" w:rsidRPr="006D2EDD" w:rsidRDefault="006D2EDD" w:rsidP="006D2EDD">
      <w:pPr>
        <w:pStyle w:val="s1"/>
        <w:spacing w:beforeAutospacing="0" w:afterAutospacing="0"/>
        <w:ind w:firstLine="708"/>
        <w:jc w:val="both"/>
        <w:rPr>
          <w:sz w:val="26"/>
          <w:szCs w:val="26"/>
        </w:rPr>
      </w:pPr>
    </w:p>
    <w:p w:rsidR="004E6884" w:rsidRPr="006D2EDD" w:rsidRDefault="00D60850" w:rsidP="006D2EDD">
      <w:pPr>
        <w:pStyle w:val="s1"/>
        <w:spacing w:beforeAutospacing="0" w:afterAutospacing="0"/>
        <w:ind w:firstLine="708"/>
        <w:jc w:val="both"/>
        <w:rPr>
          <w:sz w:val="26"/>
          <w:szCs w:val="26"/>
        </w:rPr>
      </w:pPr>
      <w:r w:rsidRPr="006D2EDD">
        <w:rPr>
          <w:sz w:val="26"/>
          <w:szCs w:val="26"/>
        </w:rPr>
        <w:t>2. Область профессиональной служебной деятельности государственного налогового инспектора: Управление в сфере юстиции, Регулирование налоговой  деятельности.</w:t>
      </w:r>
    </w:p>
    <w:p w:rsidR="004E6884" w:rsidRPr="006D2EDD" w:rsidRDefault="00D60850" w:rsidP="006D2EDD">
      <w:pPr>
        <w:pStyle w:val="s1"/>
        <w:spacing w:beforeAutospacing="0" w:afterAutospacing="0"/>
        <w:ind w:firstLine="709"/>
        <w:jc w:val="both"/>
        <w:rPr>
          <w:sz w:val="26"/>
          <w:szCs w:val="26"/>
        </w:rPr>
      </w:pPr>
      <w:r w:rsidRPr="006D2EDD">
        <w:rPr>
          <w:sz w:val="26"/>
          <w:szCs w:val="26"/>
        </w:rPr>
        <w:t>3. Вид профессиональной служебной деятельности государственного налогового инспектора: Деятельность в сфере уголовного, административного и процессуального законодательства, Осуществление налогового контроля, Координация и методическое руководство правовой работы в налоговых органах.</w:t>
      </w:r>
    </w:p>
    <w:p w:rsidR="004E6884" w:rsidRPr="006D2EDD" w:rsidRDefault="00D60850" w:rsidP="006D2EDD">
      <w:pPr>
        <w:pStyle w:val="s1"/>
        <w:spacing w:beforeAutospacing="0" w:afterAutospacing="0"/>
        <w:ind w:firstLine="708"/>
        <w:jc w:val="both"/>
        <w:rPr>
          <w:sz w:val="26"/>
          <w:szCs w:val="26"/>
        </w:rPr>
      </w:pPr>
      <w:r w:rsidRPr="006D2EDD">
        <w:rPr>
          <w:sz w:val="26"/>
          <w:szCs w:val="26"/>
        </w:rPr>
        <w:t>4. Назначение на должность и освобождение от должности государственного налогового инспектора отдела осуществляются приказом начальника Инспекции Федеральной налоговой службы по Бахчисарайскому району Республики Крым (далее - Инспекция).</w:t>
      </w:r>
    </w:p>
    <w:p w:rsidR="004E6884" w:rsidRPr="006D2EDD" w:rsidRDefault="00D60850" w:rsidP="006D2EDD">
      <w:pPr>
        <w:pStyle w:val="s1"/>
        <w:spacing w:beforeAutospacing="0" w:afterAutospacing="0"/>
        <w:ind w:firstLine="720"/>
        <w:jc w:val="both"/>
        <w:rPr>
          <w:sz w:val="26"/>
          <w:szCs w:val="26"/>
        </w:rPr>
      </w:pPr>
      <w:r w:rsidRPr="006D2EDD">
        <w:rPr>
          <w:sz w:val="26"/>
          <w:szCs w:val="26"/>
        </w:rPr>
        <w:t>5. Государственный налоговый инспектор подчиняется начальнику правого отдела (далее – Начальник),  либо лицам, исполняющим их обязанности.</w:t>
      </w:r>
    </w:p>
    <w:p w:rsidR="004E6884" w:rsidRPr="006D2EDD" w:rsidRDefault="00D60850" w:rsidP="006D2EDD">
      <w:pPr>
        <w:pStyle w:val="s1"/>
        <w:spacing w:beforeAutospacing="0" w:afterAutospacing="0"/>
        <w:ind w:firstLine="720"/>
        <w:jc w:val="both"/>
        <w:rPr>
          <w:sz w:val="26"/>
          <w:szCs w:val="26"/>
        </w:rPr>
      </w:pPr>
      <w:r w:rsidRPr="006D2EDD">
        <w:rPr>
          <w:sz w:val="26"/>
          <w:szCs w:val="26"/>
        </w:rPr>
        <w:t xml:space="preserve">Государственный налоговый инспектор на период временного отсутствия замещает и замещается по решению начальника отдела старшим государственным налоговым инспектором. </w:t>
      </w:r>
    </w:p>
    <w:p w:rsidR="006D2EDD" w:rsidRDefault="006D2EDD">
      <w:pPr>
        <w:pStyle w:val="10"/>
        <w:spacing w:before="0" w:after="0" w:line="276" w:lineRule="auto"/>
        <w:jc w:val="center"/>
        <w:rPr>
          <w:rFonts w:ascii="Times New Roman" w:hAnsi="Times New Roman"/>
          <w:b w:val="0"/>
          <w:sz w:val="28"/>
        </w:rPr>
      </w:pPr>
    </w:p>
    <w:p w:rsidR="004E6884" w:rsidRPr="006D2EDD" w:rsidRDefault="00D60850">
      <w:pPr>
        <w:pStyle w:val="10"/>
        <w:spacing w:before="0" w:after="0" w:line="276" w:lineRule="auto"/>
        <w:jc w:val="center"/>
        <w:rPr>
          <w:rFonts w:ascii="Times New Roman" w:hAnsi="Times New Roman"/>
          <w:sz w:val="26"/>
          <w:szCs w:val="26"/>
        </w:rPr>
      </w:pPr>
      <w:r w:rsidRPr="006D2EDD">
        <w:rPr>
          <w:rFonts w:ascii="Times New Roman" w:hAnsi="Times New Roman"/>
          <w:sz w:val="26"/>
          <w:szCs w:val="26"/>
        </w:rPr>
        <w:t>II. Квалификационные требования для замещения должности гражданской службы</w:t>
      </w:r>
    </w:p>
    <w:p w:rsidR="004E6884" w:rsidRPr="006D2EDD" w:rsidRDefault="00D60850">
      <w:pPr>
        <w:spacing w:line="276" w:lineRule="auto"/>
        <w:ind w:firstLine="720"/>
        <w:jc w:val="both"/>
        <w:rPr>
          <w:sz w:val="26"/>
          <w:szCs w:val="26"/>
        </w:rPr>
      </w:pPr>
      <w:r w:rsidRPr="006D2EDD">
        <w:rPr>
          <w:sz w:val="26"/>
          <w:szCs w:val="26"/>
        </w:rPr>
        <w:t>6. Для замещения должности государственного налогового инспектора отдела устанавливаются следующие требования:</w:t>
      </w:r>
    </w:p>
    <w:p w:rsidR="004E6884" w:rsidRPr="006D2EDD" w:rsidRDefault="00D60850">
      <w:pPr>
        <w:ind w:firstLine="709"/>
        <w:jc w:val="both"/>
        <w:rPr>
          <w:color w:val="FF0000"/>
          <w:sz w:val="26"/>
          <w:szCs w:val="26"/>
        </w:rPr>
      </w:pPr>
      <w:r w:rsidRPr="006D2EDD">
        <w:rPr>
          <w:sz w:val="26"/>
          <w:szCs w:val="26"/>
        </w:rPr>
        <w:t>6.1. Гражданский служащий, замещающий должность государственного налогового инспектора, должен иметь высшее образование не ниже уровня бакалавриата по направлению подготовки (специальности) «Юриспруденция».</w:t>
      </w:r>
      <w:r w:rsidRPr="006D2EDD">
        <w:rPr>
          <w:color w:val="FF0000"/>
          <w:sz w:val="26"/>
          <w:szCs w:val="26"/>
        </w:rPr>
        <w:t xml:space="preserve"> </w:t>
      </w:r>
    </w:p>
    <w:p w:rsidR="004E6884" w:rsidRPr="006D2EDD" w:rsidRDefault="00D60850">
      <w:pPr>
        <w:ind w:firstLine="709"/>
        <w:jc w:val="both"/>
        <w:rPr>
          <w:sz w:val="26"/>
          <w:szCs w:val="26"/>
        </w:rPr>
      </w:pPr>
      <w:r w:rsidRPr="006D2EDD">
        <w:rPr>
          <w:sz w:val="26"/>
          <w:szCs w:val="26"/>
        </w:rPr>
        <w:lastRenderedPageBreak/>
        <w:t>6.2. Требования к стажу гражданской службы, работы по специальности, направлению подготовки, который необходим для замещения должности государственного налогового инспектора не предъявляются.</w:t>
      </w:r>
    </w:p>
    <w:p w:rsidR="004E6884" w:rsidRPr="006D2EDD" w:rsidRDefault="00D60850">
      <w:pPr>
        <w:spacing w:line="276" w:lineRule="auto"/>
        <w:ind w:firstLine="720"/>
        <w:jc w:val="both"/>
        <w:rPr>
          <w:spacing w:val="-2"/>
          <w:sz w:val="26"/>
          <w:szCs w:val="26"/>
        </w:rPr>
      </w:pPr>
      <w:r w:rsidRPr="006D2EDD">
        <w:rPr>
          <w:sz w:val="26"/>
          <w:szCs w:val="26"/>
        </w:rPr>
        <w:t>6.3. Наличие базовых знаний</w:t>
      </w:r>
      <w:r w:rsidRPr="006D2EDD">
        <w:rPr>
          <w:spacing w:val="-2"/>
          <w:sz w:val="26"/>
          <w:szCs w:val="26"/>
        </w:rPr>
        <w:t xml:space="preserve">: </w:t>
      </w:r>
    </w:p>
    <w:p w:rsidR="004E6884" w:rsidRPr="006D2EDD" w:rsidRDefault="00D60850">
      <w:pPr>
        <w:spacing w:line="276" w:lineRule="auto"/>
        <w:ind w:firstLine="720"/>
        <w:jc w:val="both"/>
        <w:rPr>
          <w:sz w:val="26"/>
          <w:szCs w:val="26"/>
        </w:rPr>
      </w:pPr>
      <w:r w:rsidRPr="006D2EDD">
        <w:rPr>
          <w:sz w:val="26"/>
          <w:szCs w:val="26"/>
        </w:rPr>
        <w:t>1) государственного языка Российской Федерации (русского языка);</w:t>
      </w:r>
    </w:p>
    <w:p w:rsidR="004E6884" w:rsidRPr="006D2EDD" w:rsidRDefault="00D60850">
      <w:pPr>
        <w:spacing w:line="276" w:lineRule="auto"/>
        <w:ind w:firstLine="720"/>
        <w:jc w:val="both"/>
        <w:rPr>
          <w:sz w:val="26"/>
          <w:szCs w:val="26"/>
        </w:rPr>
      </w:pPr>
      <w:r w:rsidRPr="006D2EDD">
        <w:rPr>
          <w:sz w:val="26"/>
          <w:szCs w:val="26"/>
        </w:rPr>
        <w:t>2) 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4E6884" w:rsidRPr="006D2EDD" w:rsidRDefault="00D60850">
      <w:pPr>
        <w:spacing w:line="276" w:lineRule="auto"/>
        <w:ind w:firstLine="720"/>
        <w:jc w:val="both"/>
        <w:rPr>
          <w:sz w:val="26"/>
          <w:szCs w:val="26"/>
        </w:rPr>
      </w:pPr>
      <w:r w:rsidRPr="006D2EDD">
        <w:rPr>
          <w:sz w:val="26"/>
          <w:szCs w:val="26"/>
        </w:rPr>
        <w:t>3) в области информационно-коммуникационных технологий.</w:t>
      </w:r>
    </w:p>
    <w:p w:rsidR="004E6884" w:rsidRPr="006D2EDD" w:rsidRDefault="00D60850">
      <w:pPr>
        <w:ind w:firstLine="709"/>
        <w:jc w:val="both"/>
        <w:rPr>
          <w:b/>
          <w:color w:val="FF0000"/>
          <w:sz w:val="26"/>
          <w:szCs w:val="26"/>
        </w:rPr>
      </w:pPr>
      <w:r w:rsidRPr="006D2EDD">
        <w:rPr>
          <w:sz w:val="26"/>
          <w:szCs w:val="26"/>
        </w:rPr>
        <w:t>6.4. Наличие профессиональных знаний</w:t>
      </w:r>
      <w:r w:rsidRPr="006D2EDD">
        <w:rPr>
          <w:color w:val="FF0000"/>
          <w:sz w:val="26"/>
          <w:szCs w:val="26"/>
        </w:rPr>
        <w:t xml:space="preserve"> </w:t>
      </w:r>
    </w:p>
    <w:p w:rsidR="004E6884" w:rsidRPr="006D2EDD" w:rsidRDefault="00D60850">
      <w:pPr>
        <w:ind w:firstLine="709"/>
        <w:jc w:val="both"/>
        <w:rPr>
          <w:sz w:val="26"/>
          <w:szCs w:val="26"/>
        </w:rPr>
      </w:pPr>
      <w:r w:rsidRPr="006D2EDD">
        <w:rPr>
          <w:sz w:val="26"/>
          <w:szCs w:val="26"/>
        </w:rPr>
        <w:t xml:space="preserve">6.4.1. В сфере законодательства Российской Федерации: Конституция Российской Федерации ; Кодекс Российской Федерации об административных правонарушениях; Арбитражный процессуальный кодекс Российской Федерации;  Гражданский процессуальный кодекс Российской Федерации; Уголовно-процессуальный кодекс Российской Федерации; Кодекс административного судопроизводства Российской Федерации; Уголовный кодекс Российской Федерации; Налоговый кодекс Российской Федерации (часть первая); Закон Российской Федерации от 21 марта 1991 г. № 943-1 «О налоговых органах Российской Федерации»; Федеральный закон от 8 августа 2001 г. № 129-ФЗ «О государственной регистрации юридических лиц и индивидуальных предпринимателей»; Федеральный закон от 02 мая 2006 г. № 59-ФЗ «О порядке рассмотрения обращений граждан Российской Федерации»; Федеральный закон от 27 июля 2010 г. № 210-ФЗ «Об организации предоставления государственных и муниципальных услуг»; Постановление Правительства Российской Федерации от 16 августа 2012 г. № 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государственных корпораций, наделенных в соответствии с федеральными законами полномочиями по предоставлению государственных услуг в установленной сфере деятельности, и их должностных лиц, организаций, предусмотренных частью 1.1 статьи 16 Федерального закона «Об организации предоставления государственных и муниципальных услуг», и их работников, а также многофункциональных центров предоставления государственных и муниципальных услуг и их работников»;  Приказ ФНС России от 13 февраля 2013 г. № ММВ-7-9/78@ «Об утверждении Концепции развития досудебного урегулирования налоговых споров в системе налоговых органов Российской Федерации на 2013 - 2018 годы»; Основные положения постановлений Пленумов Высших Судов Российской Федерации в области налогового законодательства (часть I); Федеральный закон от 25 декабря 2008 г. № 273-ФЗ «О противодействии коррупции»; Приказ Минюста России от 2 февраля 2015 г. № 23 «Об утверждении Положения о Департаменте уголовного, административного и процессуального законодательства»; Указ Президента Российской Федерации от 12 августа 2002 г. № 885 «Об утверждении общих принципов служебного поведения государственных служащих»; Указ Президента Российской Федерации от 7 мая 2012 г. № 601 «Об основных направлениях совершенствования системы государственного управления»; Приказ Минфина России от 2 июля 2012 г. № 99н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</w:t>
      </w:r>
      <w:r w:rsidRPr="006D2EDD">
        <w:rPr>
          <w:sz w:val="26"/>
          <w:szCs w:val="26"/>
        </w:rPr>
        <w:lastRenderedPageBreak/>
        <w:t>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приёму налоговых деклараций (расчётов)».</w:t>
      </w:r>
    </w:p>
    <w:p w:rsidR="004E6884" w:rsidRPr="006D2EDD" w:rsidRDefault="00D60850">
      <w:pPr>
        <w:spacing w:line="276" w:lineRule="auto"/>
        <w:ind w:firstLine="720"/>
        <w:jc w:val="both"/>
        <w:rPr>
          <w:sz w:val="26"/>
          <w:szCs w:val="26"/>
        </w:rPr>
      </w:pPr>
      <w:r w:rsidRPr="006D2EDD">
        <w:rPr>
          <w:sz w:val="26"/>
          <w:szCs w:val="26"/>
        </w:rPr>
        <w:t>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E6884" w:rsidRPr="006D2EDD" w:rsidRDefault="00D60850">
      <w:pPr>
        <w:ind w:firstLine="709"/>
        <w:jc w:val="both"/>
        <w:rPr>
          <w:sz w:val="26"/>
          <w:szCs w:val="26"/>
        </w:rPr>
      </w:pPr>
      <w:r w:rsidRPr="006D2EDD">
        <w:rPr>
          <w:sz w:val="26"/>
          <w:szCs w:val="26"/>
        </w:rPr>
        <w:t xml:space="preserve"> 6.4.2. Иные профессиональные знания: знание основных направлений и приоритетов государственной политики в сфере соответствующей детализации вида деятельности Минюста России; знание судебной практики Конституционного Суда Российской Федерации, Верховного Суда Российской Федерации, Высшего Арбитражного Суда Российской Федерации в сфере соответствующей детализации вида деятельности Минюста России;  отечественная и зарубежная практика применения института досудебного урегулирования налоговых споров; основы налогового контроля, порядок проведения контрольных мероприятий; порядок и сроки рассмотрения материалов налоговых проверок; принципы и основные направления досудебного урегулирования налоговых споров; рассмотрение налоговых споров налогоплательщиков в досудебном и судебном порядке; передовой отечественный и зарубежный опыт в сфере досудебного урегулирования налоговых споров;  судебная практика в области разрешения налоговых споров; порядок подготовки и правовой экспертизы законопроектов и проектов нормативных правовых актов; </w:t>
      </w:r>
      <w:r w:rsidRPr="006D2EDD">
        <w:rPr>
          <w:sz w:val="26"/>
          <w:szCs w:val="26"/>
        </w:rPr>
        <w:tab/>
        <w:t>понятие «налоговый контроль», особенности проведения выездных налоговых проверок, в том числе консолидированной группы налогоплательщиков; особенности проведения камеральных налоговых проверок, порядок и сроки проведения выездных и камеральных налоговых проверок;  порядок и сроки рассмотрения материалов налоговой проверки; порядок осуществления мероприятий налогового контроля при проведении выездных и камеральных налоговых проверок; рассмотрение налоговых споров налогоплательщиков в досудебном и судебном порядке; практика применения законодательства Российской Федерации о налогах и сборах.</w:t>
      </w:r>
    </w:p>
    <w:p w:rsidR="004E6884" w:rsidRPr="006D2EDD" w:rsidRDefault="00D60850">
      <w:pPr>
        <w:ind w:firstLine="709"/>
        <w:jc w:val="both"/>
        <w:rPr>
          <w:sz w:val="26"/>
          <w:szCs w:val="26"/>
        </w:rPr>
      </w:pPr>
      <w:r w:rsidRPr="006D2EDD">
        <w:rPr>
          <w:sz w:val="26"/>
          <w:szCs w:val="26"/>
        </w:rPr>
        <w:t>6.5. Наличие функциональных знаний:</w:t>
      </w:r>
      <w:r w:rsidRPr="006D2EDD">
        <w:rPr>
          <w:b/>
          <w:color w:val="FF0000"/>
          <w:sz w:val="26"/>
          <w:szCs w:val="26"/>
        </w:rPr>
        <w:t xml:space="preserve"> </w:t>
      </w:r>
      <w:r w:rsidRPr="006D2EDD">
        <w:rPr>
          <w:sz w:val="26"/>
          <w:szCs w:val="26"/>
        </w:rPr>
        <w:t xml:space="preserve">понятие нормы права, 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граждан;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 государственной услуги: требования и порядок разработки; состав управленческих документов; общие требования к оформлению документов; формирование документального фонда организации; основы секретного делопроизводства и порядок работы со служебной информацией и сведениями, составляющими государственную тайну; порядок отнесения сведений к </w:t>
      </w:r>
      <w:r w:rsidRPr="006D2EDD">
        <w:rPr>
          <w:sz w:val="26"/>
          <w:szCs w:val="26"/>
        </w:rPr>
        <w:lastRenderedPageBreak/>
        <w:t>государственной тайне, их засекречивание и рассекречивание; защита прав и интересов участников закупок; порядок обжалования действий (бездействия) заказчика; ответственность за нарушение законодательства о контрактной системе в сфере закупок; порядок ведения дел в судах различной инстанции.</w:t>
      </w:r>
    </w:p>
    <w:p w:rsidR="004E6884" w:rsidRPr="006D2EDD" w:rsidRDefault="00D60850">
      <w:pPr>
        <w:ind w:firstLine="709"/>
        <w:jc w:val="both"/>
        <w:rPr>
          <w:sz w:val="26"/>
          <w:szCs w:val="26"/>
        </w:rPr>
      </w:pPr>
      <w:r w:rsidRPr="006D2EDD">
        <w:rPr>
          <w:sz w:val="26"/>
          <w:szCs w:val="26"/>
        </w:rPr>
        <w:t>6.6. Наличие базовых умений:</w:t>
      </w:r>
      <w:r w:rsidRPr="006D2EDD">
        <w:rPr>
          <w:b/>
          <w:color w:val="FF0000"/>
          <w:sz w:val="26"/>
          <w:szCs w:val="26"/>
        </w:rPr>
        <w:t xml:space="preserve"> </w:t>
      </w:r>
      <w:r w:rsidRPr="006D2EDD">
        <w:rPr>
          <w:sz w:val="26"/>
          <w:szCs w:val="26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умения.</w:t>
      </w:r>
    </w:p>
    <w:p w:rsidR="004E6884" w:rsidRPr="006D2EDD" w:rsidRDefault="006D2EDD">
      <w:pPr>
        <w:pStyle w:val="Doc-"/>
        <w:spacing w:line="240" w:lineRule="auto"/>
        <w:ind w:left="0" w:firstLine="0"/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  <w:r w:rsidR="00D60850" w:rsidRPr="006D2EDD">
        <w:rPr>
          <w:sz w:val="26"/>
          <w:szCs w:val="26"/>
        </w:rPr>
        <w:t>6.7. Наличие профессиональных умений:</w:t>
      </w:r>
      <w:r w:rsidR="00D60850" w:rsidRPr="006D2EDD">
        <w:rPr>
          <w:b/>
          <w:color w:val="FF0000"/>
          <w:sz w:val="26"/>
          <w:szCs w:val="26"/>
        </w:rPr>
        <w:t xml:space="preserve"> </w:t>
      </w:r>
      <w:r w:rsidR="00D60850" w:rsidRPr="006D2EDD">
        <w:rPr>
          <w:sz w:val="26"/>
          <w:szCs w:val="26"/>
        </w:rPr>
        <w:t>работа с информационными ресурсами по направлению досудебного урегулирования споров; представление интересов в судах; рассмотрение обращений и подготовка правовых заключений на них; анализ и обобщение судебной практики; осуществление правовой и антикоррупционной экспертизы проектов нормативных правовых актов;  подготовка проектов нормативных правовых актов; осуществление правовой экспертизы иных проектов документов, в том числе приказов, писем, методических рекомендаций, инструкций, положений, уставов, распоряжений, государственных контрактов и договоров, дополнительных соглашений к ним;  организация правовой работы.</w:t>
      </w:r>
    </w:p>
    <w:p w:rsidR="004E6884" w:rsidRPr="006D2EDD" w:rsidRDefault="006D2EDD">
      <w:pPr>
        <w:pStyle w:val="Doc-"/>
        <w:spacing w:line="240" w:lineRule="auto"/>
        <w:ind w:left="0" w:firstLine="0"/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  <w:r w:rsidR="00D60850" w:rsidRPr="006D2EDD">
        <w:rPr>
          <w:sz w:val="26"/>
          <w:szCs w:val="26"/>
        </w:rPr>
        <w:t>6.8. Наличие функциональных умений: разработка, рассмотрение и согласование проектов нормативных правовых актов и других документов;  подготовка официальных отзывов на проекты нормативных правовых актов; 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 учет и регистрация нормативных правовых актов; оформление реквизитов документов; ведение исковой и претензионной работы.</w:t>
      </w:r>
    </w:p>
    <w:p w:rsidR="004E6884" w:rsidRDefault="004E6884">
      <w:pPr>
        <w:jc w:val="both"/>
        <w:rPr>
          <w:sz w:val="28"/>
        </w:rPr>
      </w:pPr>
    </w:p>
    <w:p w:rsidR="004E6884" w:rsidRPr="006D2EDD" w:rsidRDefault="00D60850">
      <w:pPr>
        <w:ind w:firstLine="720"/>
        <w:jc w:val="center"/>
        <w:rPr>
          <w:b/>
          <w:sz w:val="26"/>
          <w:szCs w:val="26"/>
        </w:rPr>
      </w:pPr>
      <w:r w:rsidRPr="006D2EDD">
        <w:rPr>
          <w:b/>
          <w:sz w:val="26"/>
          <w:szCs w:val="26"/>
        </w:rPr>
        <w:t>III. Должностные обязанности, права и ответственность</w:t>
      </w:r>
    </w:p>
    <w:p w:rsidR="006D2EDD" w:rsidRPr="006D2EDD" w:rsidRDefault="006D2EDD">
      <w:pPr>
        <w:ind w:firstLine="720"/>
        <w:jc w:val="center"/>
        <w:rPr>
          <w:sz w:val="26"/>
          <w:szCs w:val="26"/>
        </w:rPr>
      </w:pPr>
    </w:p>
    <w:p w:rsidR="004E6884" w:rsidRPr="006D2EDD" w:rsidRDefault="00D60850">
      <w:pPr>
        <w:ind w:firstLine="720"/>
        <w:jc w:val="both"/>
        <w:rPr>
          <w:sz w:val="26"/>
          <w:szCs w:val="26"/>
        </w:rPr>
      </w:pPr>
      <w:r w:rsidRPr="006D2EDD">
        <w:rPr>
          <w:sz w:val="26"/>
          <w:szCs w:val="26"/>
        </w:rPr>
        <w:t>7. 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16, 17, 18, 19, 20, 20.1, 20.2 Федерального закона от 27.07.2004 № 79-ФЗ «О государственной гражданской службе Российской Федерации».</w:t>
      </w:r>
    </w:p>
    <w:p w:rsidR="004E6884" w:rsidRPr="006D2EDD" w:rsidRDefault="00D60850">
      <w:pPr>
        <w:spacing w:line="276" w:lineRule="auto"/>
        <w:ind w:firstLine="720"/>
        <w:jc w:val="both"/>
        <w:rPr>
          <w:sz w:val="26"/>
          <w:szCs w:val="26"/>
        </w:rPr>
      </w:pPr>
      <w:r w:rsidRPr="006D2EDD">
        <w:rPr>
          <w:sz w:val="26"/>
          <w:szCs w:val="26"/>
        </w:rPr>
        <w:t xml:space="preserve">8. В целях реализации задач и функций, возложенных на правовой отдел, государственный налоговый инспектор обязан: </w:t>
      </w:r>
    </w:p>
    <w:p w:rsidR="004E6884" w:rsidRPr="006D2EDD" w:rsidRDefault="00D60850">
      <w:pPr>
        <w:spacing w:line="276" w:lineRule="auto"/>
        <w:ind w:firstLine="720"/>
        <w:jc w:val="both"/>
        <w:rPr>
          <w:sz w:val="26"/>
          <w:szCs w:val="26"/>
        </w:rPr>
      </w:pPr>
      <w:r w:rsidRPr="006D2EDD">
        <w:rPr>
          <w:sz w:val="26"/>
          <w:szCs w:val="26"/>
        </w:rPr>
        <w:t>8.1. Координировать работу специалистов правового отдела по вопросам досудебного урегулирования налоговых споров;</w:t>
      </w:r>
    </w:p>
    <w:p w:rsidR="004E6884" w:rsidRPr="006D2EDD" w:rsidRDefault="00D60850">
      <w:pPr>
        <w:spacing w:line="276" w:lineRule="auto"/>
        <w:ind w:firstLine="720"/>
        <w:jc w:val="both"/>
        <w:rPr>
          <w:sz w:val="26"/>
          <w:szCs w:val="26"/>
        </w:rPr>
      </w:pPr>
      <w:r w:rsidRPr="006D2EDD">
        <w:rPr>
          <w:sz w:val="26"/>
          <w:szCs w:val="26"/>
        </w:rPr>
        <w:t>8.2. Участвовать  в рассмотрении возражений (пояснений, ходатайств) по актам налоговых проверок, составленным по результатам камеральной, выездной  налоговой проверки, а также по актам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 и 123 Налогового кодекса;</w:t>
      </w:r>
    </w:p>
    <w:p w:rsidR="004E6884" w:rsidRPr="006D2EDD" w:rsidRDefault="00D60850">
      <w:pPr>
        <w:spacing w:line="276" w:lineRule="auto"/>
        <w:ind w:firstLine="720"/>
        <w:jc w:val="both"/>
        <w:rPr>
          <w:sz w:val="26"/>
          <w:szCs w:val="26"/>
        </w:rPr>
      </w:pPr>
      <w:r w:rsidRPr="006D2EDD">
        <w:rPr>
          <w:sz w:val="26"/>
          <w:szCs w:val="26"/>
        </w:rPr>
        <w:t>8.3. Направлять письменные возражения (пояснения, ходатайства) налогоплательщиков по актам налоговых проверок, составленным по результатам камеральной налоговой проверки, рассматриваемых в рамках статьи 101 Налогового кодекса российской Федерации в адрес соответствующего структурного подразделения УФНС России по Республике Крым;</w:t>
      </w:r>
    </w:p>
    <w:p w:rsidR="004E6884" w:rsidRPr="006D2EDD" w:rsidRDefault="00D60850">
      <w:pPr>
        <w:spacing w:line="276" w:lineRule="auto"/>
        <w:ind w:firstLine="720"/>
        <w:jc w:val="both"/>
        <w:rPr>
          <w:sz w:val="26"/>
          <w:szCs w:val="26"/>
        </w:rPr>
      </w:pPr>
      <w:r w:rsidRPr="006D2EDD">
        <w:rPr>
          <w:sz w:val="26"/>
          <w:szCs w:val="26"/>
        </w:rPr>
        <w:lastRenderedPageBreak/>
        <w:t>8.4. В установленных начальником инспекции случаях готовить мотивированное заключение по жалобе (апелляционной жалобе) налогоплательщиков на акты ненормативного характера, жалобе налогоплательщика на действия (бездействие) должностных лиц инспекции;</w:t>
      </w:r>
    </w:p>
    <w:p w:rsidR="004E6884" w:rsidRPr="006D2EDD" w:rsidRDefault="00D60850">
      <w:pPr>
        <w:spacing w:line="276" w:lineRule="auto"/>
        <w:ind w:firstLine="720"/>
        <w:jc w:val="both"/>
        <w:rPr>
          <w:sz w:val="26"/>
          <w:szCs w:val="26"/>
        </w:rPr>
      </w:pPr>
      <w:r w:rsidRPr="006D2EDD">
        <w:rPr>
          <w:sz w:val="26"/>
          <w:szCs w:val="26"/>
        </w:rPr>
        <w:t>8.5. Планировать свою деятельность, в том числе по вопросам взаимодействия с другими отделами Инспекции в связи с выполнением возложенных на него задач;</w:t>
      </w:r>
    </w:p>
    <w:p w:rsidR="004E6884" w:rsidRPr="006D2EDD" w:rsidRDefault="00D60850">
      <w:pPr>
        <w:spacing w:line="276" w:lineRule="auto"/>
        <w:ind w:firstLine="720"/>
        <w:jc w:val="both"/>
        <w:rPr>
          <w:sz w:val="26"/>
          <w:szCs w:val="26"/>
        </w:rPr>
      </w:pPr>
      <w:r w:rsidRPr="006D2EDD">
        <w:rPr>
          <w:sz w:val="26"/>
          <w:szCs w:val="26"/>
        </w:rPr>
        <w:t>8.6. Соблюдать правила служебного распорядка Инспекции;</w:t>
      </w:r>
    </w:p>
    <w:p w:rsidR="004E6884" w:rsidRPr="006D2EDD" w:rsidRDefault="00D60850">
      <w:pPr>
        <w:spacing w:line="276" w:lineRule="auto"/>
        <w:ind w:firstLine="720"/>
        <w:jc w:val="both"/>
        <w:rPr>
          <w:sz w:val="26"/>
          <w:szCs w:val="26"/>
        </w:rPr>
      </w:pPr>
      <w:r w:rsidRPr="006D2EDD">
        <w:rPr>
          <w:sz w:val="26"/>
          <w:szCs w:val="26"/>
        </w:rPr>
        <w:t>8.7. Вести в установленном порядке делопроизводство и обеспечивать хранение документов правового отдела, сдачу их в архив Инспекции;</w:t>
      </w:r>
    </w:p>
    <w:p w:rsidR="004E6884" w:rsidRPr="006D2EDD" w:rsidRDefault="00D60850">
      <w:pPr>
        <w:spacing w:line="276" w:lineRule="auto"/>
        <w:ind w:firstLine="720"/>
        <w:jc w:val="both"/>
        <w:rPr>
          <w:sz w:val="26"/>
          <w:szCs w:val="26"/>
        </w:rPr>
      </w:pPr>
      <w:r w:rsidRPr="006D2EDD">
        <w:rPr>
          <w:sz w:val="26"/>
          <w:szCs w:val="26"/>
        </w:rPr>
        <w:t>8.8. Принимать участие в информировании налогоплательщиков по вопросам, входящим в компетенцию правового отдела;</w:t>
      </w:r>
    </w:p>
    <w:p w:rsidR="004E6884" w:rsidRPr="006D2EDD" w:rsidRDefault="00D60850">
      <w:pPr>
        <w:spacing w:line="276" w:lineRule="auto"/>
        <w:ind w:firstLine="720"/>
        <w:jc w:val="both"/>
        <w:rPr>
          <w:sz w:val="26"/>
          <w:szCs w:val="26"/>
        </w:rPr>
      </w:pPr>
      <w:r w:rsidRPr="006D2EDD">
        <w:rPr>
          <w:sz w:val="26"/>
          <w:szCs w:val="26"/>
        </w:rPr>
        <w:t>8.9. Знать и использовать информационные ресурсы, программные продукты, а также технические средства, используемые органами ФНС России;</w:t>
      </w:r>
    </w:p>
    <w:p w:rsidR="004E6884" w:rsidRPr="006D2EDD" w:rsidRDefault="00D60850">
      <w:pPr>
        <w:spacing w:line="276" w:lineRule="auto"/>
        <w:ind w:firstLine="720"/>
        <w:jc w:val="both"/>
        <w:rPr>
          <w:sz w:val="26"/>
          <w:szCs w:val="26"/>
        </w:rPr>
      </w:pPr>
      <w:r w:rsidRPr="006D2EDD">
        <w:rPr>
          <w:sz w:val="26"/>
          <w:szCs w:val="26"/>
        </w:rPr>
        <w:t>8.10. Участвовать в тестировании, опытной эксплуатации и внедрении программных продуктов в соответствии с отраслевой направленностью отдела;</w:t>
      </w:r>
    </w:p>
    <w:p w:rsidR="004E6884" w:rsidRPr="006D2EDD" w:rsidRDefault="00D60850">
      <w:pPr>
        <w:spacing w:line="276" w:lineRule="auto"/>
        <w:ind w:firstLine="720"/>
        <w:jc w:val="both"/>
        <w:rPr>
          <w:sz w:val="26"/>
          <w:szCs w:val="26"/>
        </w:rPr>
      </w:pPr>
      <w:r w:rsidRPr="006D2EDD">
        <w:rPr>
          <w:sz w:val="26"/>
          <w:szCs w:val="26"/>
        </w:rPr>
        <w:t>8.11. Осуществлять ведение информационных ресурсов в соответствии с отраслевой направленностью отдела;</w:t>
      </w:r>
    </w:p>
    <w:p w:rsidR="004E6884" w:rsidRPr="006D2EDD" w:rsidRDefault="00D60850">
      <w:pPr>
        <w:spacing w:line="276" w:lineRule="auto"/>
        <w:ind w:firstLine="720"/>
        <w:jc w:val="both"/>
        <w:rPr>
          <w:sz w:val="26"/>
          <w:szCs w:val="26"/>
        </w:rPr>
      </w:pPr>
      <w:r w:rsidRPr="006D2EDD">
        <w:rPr>
          <w:sz w:val="26"/>
          <w:szCs w:val="26"/>
        </w:rPr>
        <w:t>8.12. В установленных начальником инспекции случаях,  направлять материалы жалобы налогоплательщика, материалы проверки, заключение инспекции по жалобе в соответствующее структурное подразделение УФНС России по Республике Крым;</w:t>
      </w:r>
    </w:p>
    <w:p w:rsidR="004E6884" w:rsidRPr="006D2EDD" w:rsidRDefault="00D60850">
      <w:pPr>
        <w:spacing w:line="276" w:lineRule="auto"/>
        <w:ind w:firstLine="720"/>
        <w:jc w:val="both"/>
        <w:rPr>
          <w:sz w:val="26"/>
          <w:szCs w:val="26"/>
        </w:rPr>
      </w:pPr>
      <w:r w:rsidRPr="006D2EDD">
        <w:rPr>
          <w:sz w:val="26"/>
          <w:szCs w:val="26"/>
        </w:rPr>
        <w:t>8.13. В установленных законодательством Российской Федерации случаях вести аудиозапись рассмотрения материалов налоговой проверки;</w:t>
      </w:r>
    </w:p>
    <w:p w:rsidR="004E6884" w:rsidRPr="006D2EDD" w:rsidRDefault="00D60850">
      <w:pPr>
        <w:spacing w:line="276" w:lineRule="auto"/>
        <w:ind w:firstLine="720"/>
        <w:jc w:val="both"/>
        <w:rPr>
          <w:sz w:val="26"/>
          <w:szCs w:val="26"/>
        </w:rPr>
      </w:pPr>
      <w:r w:rsidRPr="006D2EDD">
        <w:rPr>
          <w:sz w:val="26"/>
          <w:szCs w:val="26"/>
        </w:rPr>
        <w:t>8.14. Составлять протокол рассмотрения материалов налоговой проверки;</w:t>
      </w:r>
    </w:p>
    <w:p w:rsidR="004E6884" w:rsidRPr="006D2EDD" w:rsidRDefault="00D60850">
      <w:pPr>
        <w:spacing w:line="276" w:lineRule="auto"/>
        <w:ind w:firstLine="720"/>
        <w:jc w:val="both"/>
        <w:rPr>
          <w:sz w:val="26"/>
          <w:szCs w:val="26"/>
        </w:rPr>
      </w:pPr>
      <w:r w:rsidRPr="006D2EDD">
        <w:rPr>
          <w:sz w:val="26"/>
          <w:szCs w:val="26"/>
        </w:rPr>
        <w:t>8.15. Участвовать в заседаниях комиссий, созданных в инспекции, в установленных приказами начальника инспекции случаях;</w:t>
      </w:r>
    </w:p>
    <w:p w:rsidR="004E6884" w:rsidRPr="006D2EDD" w:rsidRDefault="00D60850">
      <w:pPr>
        <w:spacing w:line="276" w:lineRule="auto"/>
        <w:ind w:firstLine="709"/>
        <w:jc w:val="both"/>
        <w:rPr>
          <w:sz w:val="26"/>
          <w:szCs w:val="26"/>
        </w:rPr>
      </w:pPr>
      <w:r w:rsidRPr="006D2EDD">
        <w:rPr>
          <w:sz w:val="26"/>
          <w:szCs w:val="26"/>
        </w:rPr>
        <w:t>8.16. Осуществлять мониторинг по вопросам, отнесенных к компетенции правового отдела, в том числе мониторинг судебной практики, образующейся по результатам рассмотрения споров по ранее рассмотренным в досудебном порядке жалобам;</w:t>
      </w:r>
    </w:p>
    <w:p w:rsidR="004E6884" w:rsidRPr="006D2EDD" w:rsidRDefault="00D60850">
      <w:pPr>
        <w:spacing w:line="276" w:lineRule="auto"/>
        <w:ind w:firstLine="709"/>
        <w:jc w:val="both"/>
        <w:rPr>
          <w:sz w:val="26"/>
          <w:szCs w:val="26"/>
        </w:rPr>
      </w:pPr>
      <w:r w:rsidRPr="006D2EDD">
        <w:rPr>
          <w:sz w:val="26"/>
          <w:szCs w:val="26"/>
        </w:rPr>
        <w:t>8.17. Обобщать и анализировать практику рассмотрения жалоб во внесудебном порядке на акты налоговых проверок Инспекции и вносит предложения по совершенствованию налоговых проверок, по внесению предложений в УФНС России по Республике Крым для изменений в  методические указания и рекомендации  вышестоящего налогового органа  по данному вопросу;</w:t>
      </w:r>
    </w:p>
    <w:p w:rsidR="004E6884" w:rsidRPr="006D2EDD" w:rsidRDefault="00D60850">
      <w:pPr>
        <w:spacing w:line="276" w:lineRule="auto"/>
        <w:ind w:firstLine="709"/>
        <w:jc w:val="both"/>
        <w:rPr>
          <w:sz w:val="26"/>
          <w:szCs w:val="26"/>
        </w:rPr>
      </w:pPr>
      <w:r w:rsidRPr="006D2EDD">
        <w:rPr>
          <w:sz w:val="26"/>
          <w:szCs w:val="26"/>
        </w:rPr>
        <w:t>8.18. Выявлять и анализировать типичные причины возникновения жалоб на акты налоговых проверок инспекции, рассматриваемых в досудебном порядке, представлять руководству инспекции по результатам анализа обзоры, содержащие рекомендации в целях совершенствования правоприменительной практики;</w:t>
      </w:r>
    </w:p>
    <w:p w:rsidR="004E6884" w:rsidRPr="006D2EDD" w:rsidRDefault="00D60850">
      <w:pPr>
        <w:spacing w:line="276" w:lineRule="auto"/>
        <w:ind w:firstLine="709"/>
        <w:jc w:val="both"/>
        <w:rPr>
          <w:sz w:val="26"/>
          <w:szCs w:val="26"/>
        </w:rPr>
      </w:pPr>
      <w:r w:rsidRPr="006D2EDD">
        <w:rPr>
          <w:sz w:val="26"/>
          <w:szCs w:val="26"/>
        </w:rPr>
        <w:t>8.19. Анализировать и обобщать имеющийся зарубежный опыт и разрабатывать предложения по совершенствованию административных процедур по рассмотрению налоговых споров во внесудебном порядке для представления в УФНС России по Республике Крым;</w:t>
      </w:r>
    </w:p>
    <w:p w:rsidR="004E6884" w:rsidRPr="006D2EDD" w:rsidRDefault="00D60850">
      <w:pPr>
        <w:spacing w:line="276" w:lineRule="auto"/>
        <w:ind w:firstLine="709"/>
        <w:jc w:val="both"/>
        <w:rPr>
          <w:sz w:val="26"/>
          <w:szCs w:val="26"/>
        </w:rPr>
      </w:pPr>
      <w:r w:rsidRPr="006D2EDD">
        <w:rPr>
          <w:sz w:val="26"/>
          <w:szCs w:val="26"/>
        </w:rPr>
        <w:lastRenderedPageBreak/>
        <w:t>8.20. Не допускать фактов подготовки и подачи немотивированных, необоснованных жалоб, ходатайств;</w:t>
      </w:r>
    </w:p>
    <w:p w:rsidR="004E6884" w:rsidRPr="006D2EDD" w:rsidRDefault="00D60850">
      <w:pPr>
        <w:spacing w:line="276" w:lineRule="auto"/>
        <w:ind w:firstLine="720"/>
        <w:jc w:val="both"/>
        <w:rPr>
          <w:sz w:val="26"/>
          <w:szCs w:val="26"/>
        </w:rPr>
      </w:pPr>
      <w:r w:rsidRPr="006D2EDD">
        <w:rPr>
          <w:sz w:val="26"/>
          <w:szCs w:val="26"/>
        </w:rPr>
        <w:t>8.21. Обеспечивать правильность применения налоговых, финансовых санкций, предусмотренных законодательством Российской Федерации;</w:t>
      </w:r>
    </w:p>
    <w:p w:rsidR="004E6884" w:rsidRPr="006D2EDD" w:rsidRDefault="00D60850">
      <w:pPr>
        <w:spacing w:line="276" w:lineRule="auto"/>
        <w:ind w:firstLine="720"/>
        <w:jc w:val="both"/>
        <w:rPr>
          <w:sz w:val="26"/>
          <w:szCs w:val="26"/>
        </w:rPr>
      </w:pPr>
      <w:r w:rsidRPr="006D2EDD">
        <w:rPr>
          <w:sz w:val="26"/>
          <w:szCs w:val="26"/>
        </w:rPr>
        <w:t>8.22. Принимать участие в информировании налогоплательщиков по вопросам, входящим в компетенцию правового отдела;</w:t>
      </w:r>
    </w:p>
    <w:p w:rsidR="004E6884" w:rsidRPr="006D2EDD" w:rsidRDefault="00D60850">
      <w:pPr>
        <w:spacing w:line="276" w:lineRule="auto"/>
        <w:ind w:firstLine="720"/>
        <w:jc w:val="both"/>
        <w:rPr>
          <w:sz w:val="26"/>
          <w:szCs w:val="26"/>
        </w:rPr>
      </w:pPr>
      <w:r w:rsidRPr="006D2EDD">
        <w:rPr>
          <w:sz w:val="26"/>
          <w:szCs w:val="26"/>
        </w:rPr>
        <w:t>8.23. Готовить и своевременно направлять в УФНС России по Республике Крым достоверную статистическую отчётность по установленным и закреплённым за правовым отделом формам (6-НСП «Сведения о результатах рассмотрения судебных дел с участие налоговых органов»; 3-НС «Сведения о результатах работы по урегулированию споров в досудебном порядке»);</w:t>
      </w:r>
    </w:p>
    <w:p w:rsidR="004E6884" w:rsidRPr="006D2EDD" w:rsidRDefault="00D60850">
      <w:pPr>
        <w:spacing w:line="276" w:lineRule="auto"/>
        <w:ind w:firstLine="720"/>
        <w:jc w:val="both"/>
        <w:rPr>
          <w:sz w:val="26"/>
          <w:szCs w:val="26"/>
        </w:rPr>
      </w:pPr>
      <w:r w:rsidRPr="006D2EDD">
        <w:rPr>
          <w:sz w:val="26"/>
          <w:szCs w:val="26"/>
        </w:rPr>
        <w:t>8.24. В установленном порядке вносить данные в Журнал учета работы по досудебному урегулированию в системе «ЭОД» и содержать его в актуальном состоянии:</w:t>
      </w:r>
    </w:p>
    <w:p w:rsidR="004E6884" w:rsidRPr="006D2EDD" w:rsidRDefault="00D60850">
      <w:pPr>
        <w:spacing w:line="276" w:lineRule="auto"/>
        <w:ind w:firstLine="720"/>
        <w:jc w:val="both"/>
        <w:rPr>
          <w:sz w:val="26"/>
          <w:szCs w:val="26"/>
        </w:rPr>
      </w:pPr>
      <w:r w:rsidRPr="006D2EDD">
        <w:rPr>
          <w:sz w:val="26"/>
          <w:szCs w:val="26"/>
        </w:rPr>
        <w:t>8.25. Готовить на имя начальника отдела докладные записки с требованием от структурных подразделений инспекции предоставления документов, материалов и (или) копий с них, необходимых для выполнения задач, поставленных перед правовым отделом;</w:t>
      </w:r>
    </w:p>
    <w:p w:rsidR="004E6884" w:rsidRPr="006D2EDD" w:rsidRDefault="00D60850">
      <w:pPr>
        <w:spacing w:line="276" w:lineRule="auto"/>
        <w:ind w:firstLine="720"/>
        <w:jc w:val="both"/>
        <w:rPr>
          <w:sz w:val="26"/>
          <w:szCs w:val="26"/>
        </w:rPr>
      </w:pPr>
      <w:r w:rsidRPr="006D2EDD">
        <w:rPr>
          <w:sz w:val="26"/>
          <w:szCs w:val="26"/>
        </w:rPr>
        <w:t>8.26. Возвращать исполнителям документы, проекты документов и требовать их доработки в случае нарушения порядка их оформления и установленных требований к их содержанию (путем подготовки докладной записки на имя начальника отдела);</w:t>
      </w:r>
    </w:p>
    <w:p w:rsidR="004E6884" w:rsidRPr="006D2EDD" w:rsidRDefault="00D60850">
      <w:pPr>
        <w:spacing w:line="276" w:lineRule="auto"/>
        <w:ind w:firstLine="720"/>
        <w:jc w:val="both"/>
        <w:rPr>
          <w:sz w:val="26"/>
          <w:szCs w:val="26"/>
        </w:rPr>
      </w:pPr>
      <w:r w:rsidRPr="006D2EDD">
        <w:rPr>
          <w:sz w:val="26"/>
          <w:szCs w:val="26"/>
        </w:rPr>
        <w:t>8.27. Вносить предложения начальнику отдела по вопросам улучшения, совершенствования  работы по досудебному урегулированию налоговых споров  в инспекции;</w:t>
      </w:r>
    </w:p>
    <w:p w:rsidR="004E6884" w:rsidRPr="006D2EDD" w:rsidRDefault="00D60850">
      <w:pPr>
        <w:spacing w:line="276" w:lineRule="auto"/>
        <w:ind w:firstLine="720"/>
        <w:jc w:val="both"/>
        <w:rPr>
          <w:sz w:val="26"/>
          <w:szCs w:val="26"/>
        </w:rPr>
      </w:pPr>
      <w:r w:rsidRPr="006D2EDD">
        <w:rPr>
          <w:sz w:val="26"/>
          <w:szCs w:val="26"/>
        </w:rPr>
        <w:t>8.28. Информировать начальника отдела о выявленных фактах неисполнения (ненадлежащего исполнения) требований действующего законодательства Российской Федерации;</w:t>
      </w:r>
    </w:p>
    <w:p w:rsidR="004E6884" w:rsidRPr="006D2EDD" w:rsidRDefault="00D60850">
      <w:pPr>
        <w:spacing w:line="276" w:lineRule="auto"/>
        <w:ind w:firstLine="708"/>
        <w:jc w:val="both"/>
        <w:rPr>
          <w:sz w:val="26"/>
          <w:szCs w:val="26"/>
        </w:rPr>
      </w:pPr>
      <w:r w:rsidRPr="006D2EDD">
        <w:rPr>
          <w:sz w:val="26"/>
          <w:szCs w:val="26"/>
        </w:rPr>
        <w:t>8.29. Обеспечивать в пределах своей компетенции защиту сведений, составляющих государственную тайну;</w:t>
      </w:r>
    </w:p>
    <w:p w:rsidR="004E6884" w:rsidRPr="006D2EDD" w:rsidRDefault="00D60850">
      <w:pPr>
        <w:spacing w:line="276" w:lineRule="auto"/>
        <w:ind w:firstLine="708"/>
        <w:jc w:val="both"/>
        <w:rPr>
          <w:sz w:val="26"/>
          <w:szCs w:val="26"/>
        </w:rPr>
      </w:pPr>
      <w:r w:rsidRPr="006D2EDD">
        <w:rPr>
          <w:sz w:val="26"/>
          <w:szCs w:val="26"/>
        </w:rPr>
        <w:t>8.30. 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4E6884" w:rsidRPr="006D2EDD" w:rsidRDefault="00D60850">
      <w:pPr>
        <w:spacing w:line="276" w:lineRule="auto"/>
        <w:ind w:firstLine="708"/>
        <w:jc w:val="both"/>
        <w:rPr>
          <w:sz w:val="26"/>
          <w:szCs w:val="26"/>
        </w:rPr>
      </w:pPr>
      <w:r w:rsidRPr="006D2EDD">
        <w:rPr>
          <w:sz w:val="26"/>
          <w:szCs w:val="26"/>
        </w:rPr>
        <w:t>8.31. 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правовым отделом;</w:t>
      </w:r>
    </w:p>
    <w:p w:rsidR="004E6884" w:rsidRPr="006D2EDD" w:rsidRDefault="00D60850">
      <w:pPr>
        <w:spacing w:line="276" w:lineRule="auto"/>
        <w:ind w:firstLine="708"/>
        <w:jc w:val="both"/>
        <w:rPr>
          <w:sz w:val="26"/>
          <w:szCs w:val="26"/>
        </w:rPr>
      </w:pPr>
      <w:r w:rsidRPr="006D2EDD">
        <w:rPr>
          <w:sz w:val="26"/>
          <w:szCs w:val="26"/>
        </w:rPr>
        <w:t xml:space="preserve">8.32. 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</w:t>
      </w:r>
      <w:r w:rsidRPr="006D2EDD">
        <w:rPr>
          <w:sz w:val="26"/>
          <w:szCs w:val="26"/>
        </w:rPr>
        <w:lastRenderedPageBreak/>
        <w:t>сотрудником Инспекции, на которого возложены обязанности ответственного технолога;</w:t>
      </w:r>
    </w:p>
    <w:p w:rsidR="004E6884" w:rsidRPr="006D2EDD" w:rsidRDefault="00D60850">
      <w:pPr>
        <w:spacing w:line="276" w:lineRule="auto"/>
        <w:ind w:firstLine="708"/>
        <w:jc w:val="both"/>
        <w:rPr>
          <w:sz w:val="26"/>
          <w:szCs w:val="26"/>
        </w:rPr>
      </w:pPr>
      <w:r w:rsidRPr="006D2EDD">
        <w:rPr>
          <w:sz w:val="26"/>
          <w:szCs w:val="26"/>
        </w:rPr>
        <w:t>8.33. Подготавливать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правового отдела;</w:t>
      </w:r>
    </w:p>
    <w:p w:rsidR="004E6884" w:rsidRPr="006D2EDD" w:rsidRDefault="00D60850">
      <w:pPr>
        <w:spacing w:line="276" w:lineRule="auto"/>
        <w:ind w:firstLine="708"/>
        <w:jc w:val="both"/>
        <w:rPr>
          <w:sz w:val="26"/>
          <w:szCs w:val="26"/>
        </w:rPr>
      </w:pPr>
      <w:r w:rsidRPr="006D2EDD">
        <w:rPr>
          <w:sz w:val="26"/>
          <w:szCs w:val="26"/>
        </w:rPr>
        <w:t>8.34. 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на которого возложены обязанности ответственного технолога;</w:t>
      </w:r>
    </w:p>
    <w:p w:rsidR="004E6884" w:rsidRPr="006D2EDD" w:rsidRDefault="00D60850">
      <w:pPr>
        <w:spacing w:line="276" w:lineRule="auto"/>
        <w:ind w:firstLine="708"/>
        <w:jc w:val="both"/>
        <w:rPr>
          <w:sz w:val="26"/>
          <w:szCs w:val="26"/>
        </w:rPr>
      </w:pPr>
      <w:r w:rsidRPr="006D2EDD">
        <w:rPr>
          <w:sz w:val="26"/>
          <w:szCs w:val="26"/>
        </w:rPr>
        <w:t>8.35. Осуществлять внутренний контроль деятельности по технологическим процессам ФНС России;</w:t>
      </w:r>
    </w:p>
    <w:p w:rsidR="004E6884" w:rsidRPr="006D2EDD" w:rsidRDefault="00D60850">
      <w:pPr>
        <w:spacing w:line="276" w:lineRule="auto"/>
        <w:ind w:firstLine="708"/>
        <w:jc w:val="both"/>
        <w:rPr>
          <w:sz w:val="26"/>
          <w:szCs w:val="26"/>
        </w:rPr>
      </w:pPr>
      <w:r w:rsidRPr="006D2EDD">
        <w:rPr>
          <w:sz w:val="26"/>
          <w:szCs w:val="26"/>
        </w:rPr>
        <w:t>8.36. Участвовать в обучении работников инспекции по вопросам досудебного урегулирования налоговых споров, проводить совещания, семинары, оказывать практическую помощь структурным подразделениям инспекции по вопросам, входящим в компетенцию  правового отдела;</w:t>
      </w:r>
    </w:p>
    <w:p w:rsidR="004E6884" w:rsidRPr="006D2EDD" w:rsidRDefault="00D60850">
      <w:pPr>
        <w:spacing w:line="276" w:lineRule="auto"/>
        <w:ind w:firstLine="720"/>
        <w:jc w:val="both"/>
        <w:rPr>
          <w:sz w:val="26"/>
          <w:szCs w:val="26"/>
        </w:rPr>
      </w:pPr>
      <w:r w:rsidRPr="006D2EDD">
        <w:rPr>
          <w:sz w:val="26"/>
          <w:szCs w:val="26"/>
        </w:rPr>
        <w:t>8.37. Осуществлять иные функции, по поручению руководства инспекции и отдела в соответствии с действующим законодательством и распорядительными документами  инспекции.</w:t>
      </w:r>
    </w:p>
    <w:p w:rsidR="004E6884" w:rsidRPr="006D2EDD" w:rsidRDefault="00D60850">
      <w:pPr>
        <w:spacing w:line="276" w:lineRule="auto"/>
        <w:ind w:firstLine="720"/>
        <w:jc w:val="both"/>
        <w:rPr>
          <w:sz w:val="26"/>
          <w:szCs w:val="26"/>
        </w:rPr>
      </w:pPr>
      <w:r w:rsidRPr="006D2EDD">
        <w:rPr>
          <w:sz w:val="26"/>
          <w:szCs w:val="26"/>
        </w:rPr>
        <w:t>9. В целях исполнения возложенных должностных обязанностей государственный налоговый инспектор имеет право:</w:t>
      </w:r>
    </w:p>
    <w:p w:rsidR="004E6884" w:rsidRPr="006D2EDD" w:rsidRDefault="00D60850">
      <w:pPr>
        <w:spacing w:line="276" w:lineRule="auto"/>
        <w:ind w:firstLine="720"/>
        <w:jc w:val="both"/>
        <w:rPr>
          <w:sz w:val="26"/>
          <w:szCs w:val="26"/>
        </w:rPr>
      </w:pPr>
      <w:r w:rsidRPr="006D2EDD">
        <w:rPr>
          <w:sz w:val="26"/>
          <w:szCs w:val="26"/>
        </w:rPr>
        <w:t>9.1. Представлять Инспекцию в органах государственной власти и органах местного самоуправления, а также в судебных органах Российской Федерации, иных органах государственной власти;</w:t>
      </w:r>
    </w:p>
    <w:p w:rsidR="004E6884" w:rsidRPr="006D2EDD" w:rsidRDefault="00D60850">
      <w:pPr>
        <w:spacing w:line="276" w:lineRule="auto"/>
        <w:ind w:firstLine="720"/>
        <w:jc w:val="both"/>
        <w:rPr>
          <w:sz w:val="26"/>
          <w:szCs w:val="26"/>
        </w:rPr>
      </w:pPr>
      <w:r w:rsidRPr="006D2EDD">
        <w:rPr>
          <w:sz w:val="26"/>
          <w:szCs w:val="26"/>
        </w:rPr>
        <w:t>9.2. Запрашивать и получать в установленном порядке необходимые материалы по вопросам, относящимся к компетенции Отдела;</w:t>
      </w:r>
    </w:p>
    <w:p w:rsidR="004E6884" w:rsidRPr="006D2EDD" w:rsidRDefault="00D60850">
      <w:pPr>
        <w:spacing w:line="276" w:lineRule="auto"/>
        <w:ind w:firstLine="720"/>
        <w:jc w:val="both"/>
        <w:rPr>
          <w:sz w:val="26"/>
          <w:szCs w:val="26"/>
        </w:rPr>
      </w:pPr>
      <w:r w:rsidRPr="006D2EDD">
        <w:rPr>
          <w:sz w:val="26"/>
          <w:szCs w:val="26"/>
        </w:rPr>
        <w:t>9.3. На защиту своих персональных данных;</w:t>
      </w:r>
    </w:p>
    <w:p w:rsidR="004E6884" w:rsidRPr="006D2EDD" w:rsidRDefault="00D60850">
      <w:pPr>
        <w:spacing w:line="276" w:lineRule="auto"/>
        <w:ind w:firstLine="720"/>
        <w:jc w:val="both"/>
        <w:rPr>
          <w:sz w:val="26"/>
          <w:szCs w:val="26"/>
        </w:rPr>
      </w:pPr>
      <w:r w:rsidRPr="006D2EDD">
        <w:rPr>
          <w:sz w:val="26"/>
          <w:szCs w:val="26"/>
        </w:rPr>
        <w:t>9.4. На профессиональное развитие в порядке, установленном законодательством Российской Федерации;</w:t>
      </w:r>
    </w:p>
    <w:p w:rsidR="004E6884" w:rsidRPr="006D2EDD" w:rsidRDefault="00D60850">
      <w:pPr>
        <w:spacing w:line="276" w:lineRule="auto"/>
        <w:ind w:firstLine="720"/>
        <w:jc w:val="both"/>
        <w:rPr>
          <w:sz w:val="26"/>
          <w:szCs w:val="26"/>
        </w:rPr>
      </w:pPr>
      <w:r w:rsidRPr="006D2EDD">
        <w:rPr>
          <w:sz w:val="26"/>
          <w:szCs w:val="26"/>
        </w:rPr>
        <w:t>9.5. На удаленный доступ к федеральным информационным ресурсам, сопровождаемым МИ ФНС России по ЦОД;</w:t>
      </w:r>
    </w:p>
    <w:p w:rsidR="004E6884" w:rsidRPr="006D2EDD" w:rsidRDefault="00D60850">
      <w:pPr>
        <w:spacing w:line="276" w:lineRule="auto"/>
        <w:ind w:firstLine="720"/>
        <w:jc w:val="both"/>
        <w:rPr>
          <w:sz w:val="26"/>
          <w:szCs w:val="26"/>
        </w:rPr>
      </w:pPr>
      <w:r w:rsidRPr="006D2EDD">
        <w:rPr>
          <w:sz w:val="26"/>
          <w:szCs w:val="26"/>
        </w:rPr>
        <w:t>10.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Положением об Инспекции Федеральной налоговой службы по Бахчисарайскому району Республики Крым, Положением о правовом отделе, приказами (распоряжениями) ФНС России, приказами (распоряжениями) УФНС России по Республике Крым, приказами (распоряжениями) ИФНС России по Бахчисарайскому району Республики Крым и иными нормативными правовыми актами и поручениями начальника Инспекции, заместителя начальника Инспекции, начальника отдела.</w:t>
      </w:r>
    </w:p>
    <w:p w:rsidR="004E6884" w:rsidRPr="006D2EDD" w:rsidRDefault="00D60850">
      <w:pPr>
        <w:spacing w:line="276" w:lineRule="auto"/>
        <w:ind w:firstLine="720"/>
        <w:jc w:val="both"/>
        <w:rPr>
          <w:sz w:val="26"/>
          <w:szCs w:val="26"/>
        </w:rPr>
      </w:pPr>
      <w:r w:rsidRPr="006D2EDD">
        <w:rPr>
          <w:sz w:val="26"/>
          <w:szCs w:val="26"/>
        </w:rPr>
        <w:t>11. Государственный налоговый инспектор может быть привлечен к ответственности в соответствии с</w:t>
      </w:r>
      <w:r w:rsidRPr="006D2EDD">
        <w:rPr>
          <w:rStyle w:val="apple-converted-space0"/>
          <w:rFonts w:ascii="Times New Roman" w:hAnsi="Times New Roman"/>
          <w:sz w:val="26"/>
          <w:szCs w:val="26"/>
        </w:rPr>
        <w:t> </w:t>
      </w:r>
      <w:hyperlink r:id="rId7" w:anchor="block_57" w:history="1">
        <w:r w:rsidRPr="006D2EDD">
          <w:rPr>
            <w:rStyle w:val="ac"/>
            <w:color w:val="000000"/>
            <w:sz w:val="26"/>
            <w:szCs w:val="26"/>
            <w:u w:val="none"/>
          </w:rPr>
          <w:t>законодательством</w:t>
        </w:r>
      </w:hyperlink>
      <w:r w:rsidRPr="006D2EDD">
        <w:rPr>
          <w:rStyle w:val="apple-converted-space0"/>
          <w:rFonts w:ascii="Times New Roman" w:hAnsi="Times New Roman"/>
          <w:sz w:val="26"/>
          <w:szCs w:val="26"/>
        </w:rPr>
        <w:t> </w:t>
      </w:r>
      <w:r w:rsidRPr="006D2EDD">
        <w:rPr>
          <w:sz w:val="26"/>
          <w:szCs w:val="26"/>
        </w:rPr>
        <w:t>Российской Федерации:</w:t>
      </w:r>
    </w:p>
    <w:p w:rsidR="004E6884" w:rsidRPr="006D2EDD" w:rsidRDefault="00D60850">
      <w:pPr>
        <w:spacing w:line="276" w:lineRule="auto"/>
        <w:ind w:firstLine="720"/>
        <w:jc w:val="both"/>
        <w:rPr>
          <w:sz w:val="26"/>
          <w:szCs w:val="26"/>
        </w:rPr>
      </w:pPr>
      <w:r w:rsidRPr="006D2EDD">
        <w:rPr>
          <w:sz w:val="26"/>
          <w:szCs w:val="26"/>
        </w:rPr>
        <w:lastRenderedPageBreak/>
        <w:t>11.1. За неисполнение или ненадлежащее исполнение возложенных должностных обязанностей; за действия или бездействия, ведущие к нарушению прав и законных интересов граждан; за разглашение государственной тайны, а также разглашение сведений, ставших ему известными в связи с исполнением должностных обязанностей;</w:t>
      </w:r>
    </w:p>
    <w:p w:rsidR="004E6884" w:rsidRPr="006D2EDD" w:rsidRDefault="00D60850">
      <w:pPr>
        <w:spacing w:line="276" w:lineRule="auto"/>
        <w:ind w:firstLine="720"/>
        <w:jc w:val="both"/>
        <w:rPr>
          <w:sz w:val="26"/>
          <w:szCs w:val="26"/>
        </w:rPr>
      </w:pPr>
      <w:r w:rsidRPr="006D2EDD">
        <w:rPr>
          <w:sz w:val="26"/>
          <w:szCs w:val="26"/>
        </w:rPr>
        <w:t>11.2. За несвоевременное выполнение заданий, приказов, распоряжений и указаний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самоуправления.</w:t>
      </w:r>
    </w:p>
    <w:p w:rsidR="004E6884" w:rsidRPr="006D2EDD" w:rsidRDefault="004E6884">
      <w:pPr>
        <w:spacing w:line="276" w:lineRule="auto"/>
        <w:ind w:firstLine="720"/>
        <w:jc w:val="both"/>
        <w:rPr>
          <w:sz w:val="26"/>
          <w:szCs w:val="26"/>
        </w:rPr>
      </w:pPr>
    </w:p>
    <w:p w:rsidR="004E6884" w:rsidRPr="006D2EDD" w:rsidRDefault="00D60850">
      <w:pPr>
        <w:pStyle w:val="10"/>
        <w:spacing w:before="0" w:after="0" w:line="276" w:lineRule="auto"/>
        <w:jc w:val="center"/>
        <w:rPr>
          <w:rFonts w:ascii="Times New Roman" w:hAnsi="Times New Roman"/>
          <w:sz w:val="26"/>
          <w:szCs w:val="26"/>
        </w:rPr>
      </w:pPr>
      <w:r w:rsidRPr="006D2EDD">
        <w:rPr>
          <w:rFonts w:ascii="Times New Roman" w:hAnsi="Times New Roman"/>
          <w:sz w:val="26"/>
          <w:szCs w:val="26"/>
        </w:rPr>
        <w:t>IV. Перечень вопросов, по которым государственный налоговый инспектор отдела вправе или обязан самостоятельно принимать управленческие и иные решения</w:t>
      </w:r>
    </w:p>
    <w:p w:rsidR="006D2EDD" w:rsidRPr="006D2EDD" w:rsidRDefault="006D2EDD" w:rsidP="006D2EDD"/>
    <w:p w:rsidR="004E6884" w:rsidRPr="006D2EDD" w:rsidRDefault="00D60850">
      <w:pPr>
        <w:spacing w:line="276" w:lineRule="auto"/>
        <w:ind w:firstLine="720"/>
        <w:jc w:val="both"/>
        <w:rPr>
          <w:sz w:val="26"/>
          <w:szCs w:val="26"/>
        </w:rPr>
      </w:pPr>
      <w:r w:rsidRPr="006D2EDD">
        <w:rPr>
          <w:sz w:val="26"/>
          <w:szCs w:val="26"/>
        </w:rPr>
        <w:t>12. При исполнении служебных обязанностей государственный налоговый инспектор отдела вправе самостоятельно принимать решения по следующим вопросам:</w:t>
      </w:r>
    </w:p>
    <w:p w:rsidR="004E6884" w:rsidRPr="006D2EDD" w:rsidRDefault="006D2EDD">
      <w:pPr>
        <w:spacing w:line="276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D60850" w:rsidRPr="006D2EDD">
        <w:rPr>
          <w:sz w:val="26"/>
          <w:szCs w:val="26"/>
        </w:rPr>
        <w:t xml:space="preserve">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4E6884" w:rsidRPr="006D2EDD" w:rsidRDefault="006D2EDD">
      <w:pPr>
        <w:spacing w:line="276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D60850" w:rsidRPr="006D2EDD">
        <w:rPr>
          <w:sz w:val="26"/>
          <w:szCs w:val="26"/>
        </w:rPr>
        <w:t xml:space="preserve"> Отказывать в приеме документов, оформленных ненадлежащим образом;</w:t>
      </w:r>
    </w:p>
    <w:p w:rsidR="004E6884" w:rsidRPr="006D2EDD" w:rsidRDefault="006D2EDD">
      <w:pPr>
        <w:spacing w:line="276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D60850" w:rsidRPr="006D2EDD">
        <w:rPr>
          <w:sz w:val="26"/>
          <w:szCs w:val="26"/>
        </w:rPr>
        <w:t xml:space="preserve"> Принимать решение о соответствии представленных документов требованиям законодательства, их достоверности и полноты;</w:t>
      </w:r>
    </w:p>
    <w:p w:rsidR="004E6884" w:rsidRPr="006D2EDD" w:rsidRDefault="006D2EDD">
      <w:pPr>
        <w:spacing w:line="276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D60850" w:rsidRPr="006D2EDD">
        <w:rPr>
          <w:sz w:val="26"/>
          <w:szCs w:val="26"/>
        </w:rPr>
        <w:t xml:space="preserve"> Заверять надлежащим образом копию какого-либо документа и др.</w:t>
      </w:r>
    </w:p>
    <w:p w:rsidR="004E6884" w:rsidRPr="006D2EDD" w:rsidRDefault="00D60850">
      <w:pPr>
        <w:spacing w:line="276" w:lineRule="auto"/>
        <w:ind w:firstLine="720"/>
        <w:jc w:val="both"/>
        <w:rPr>
          <w:sz w:val="26"/>
          <w:szCs w:val="26"/>
        </w:rPr>
      </w:pPr>
      <w:r w:rsidRPr="006D2EDD">
        <w:rPr>
          <w:sz w:val="26"/>
          <w:szCs w:val="26"/>
        </w:rPr>
        <w:t>13. При исполнении служебных обязанностей государственный налоговый инспектор отдела обязан самостоятельно принимать решения по вопросу информирования начальника отдела о выявленных фактах неисполнения (ненадлежащего исполнения) требований действующего законодательства Российской Федерации для принятия им соответствующего решения.</w:t>
      </w:r>
    </w:p>
    <w:p w:rsidR="004E6884" w:rsidRPr="006D2EDD" w:rsidRDefault="004E6884">
      <w:pPr>
        <w:spacing w:line="276" w:lineRule="auto"/>
        <w:ind w:firstLine="720"/>
        <w:jc w:val="both"/>
        <w:rPr>
          <w:sz w:val="26"/>
          <w:szCs w:val="26"/>
        </w:rPr>
      </w:pPr>
    </w:p>
    <w:p w:rsidR="004E6884" w:rsidRPr="006D2EDD" w:rsidRDefault="00D60850">
      <w:pPr>
        <w:pStyle w:val="10"/>
        <w:spacing w:before="0" w:after="0" w:line="276" w:lineRule="auto"/>
        <w:jc w:val="center"/>
        <w:rPr>
          <w:rFonts w:ascii="Times New Roman" w:hAnsi="Times New Roman"/>
          <w:sz w:val="26"/>
          <w:szCs w:val="26"/>
        </w:rPr>
      </w:pPr>
      <w:r w:rsidRPr="006D2EDD">
        <w:rPr>
          <w:rFonts w:ascii="Times New Roman" w:hAnsi="Times New Roman"/>
          <w:sz w:val="26"/>
          <w:szCs w:val="26"/>
        </w:rPr>
        <w:t>V. Перечень вопросов, по которым государственный налоговый инспектор отдела вправе или обязан участвовать при подготовке проектов  управленческих и иных решений</w:t>
      </w:r>
    </w:p>
    <w:p w:rsidR="004E6884" w:rsidRPr="006D2EDD" w:rsidRDefault="00D60850">
      <w:pPr>
        <w:spacing w:line="276" w:lineRule="auto"/>
        <w:ind w:firstLine="708"/>
        <w:jc w:val="both"/>
        <w:rPr>
          <w:sz w:val="26"/>
          <w:szCs w:val="26"/>
        </w:rPr>
      </w:pPr>
      <w:r w:rsidRPr="006D2EDD">
        <w:rPr>
          <w:sz w:val="26"/>
          <w:szCs w:val="26"/>
        </w:rPr>
        <w:t>14. Государственный налоговый инспектор отдела в соответствии со своей компетенцией вправе участвовать в подготовке (обсуждении) проектов  управленческих  и иных  решений  в  части обеспечения деятельности правового отдела, подготовки соответствующих документов по вопросам, относящимся к компетенции отдела:</w:t>
      </w:r>
    </w:p>
    <w:p w:rsidR="004E6884" w:rsidRPr="006D2EDD" w:rsidRDefault="006D2EDD">
      <w:pPr>
        <w:widowControl w:val="0"/>
        <w:spacing w:line="276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D60850" w:rsidRPr="006D2EDD">
        <w:rPr>
          <w:sz w:val="26"/>
          <w:szCs w:val="26"/>
        </w:rPr>
        <w:t xml:space="preserve"> Согласование (визирование) проектов актов по результатам налоговых проверок и проектов решений, выносимых начальником (заместителями начальника) инспекции по результатам рассмотрения материалов налоговых проверок; </w:t>
      </w:r>
    </w:p>
    <w:p w:rsidR="004E6884" w:rsidRPr="006D2EDD" w:rsidRDefault="006D2EDD">
      <w:pPr>
        <w:spacing w:line="276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D60850" w:rsidRPr="006D2EDD">
        <w:rPr>
          <w:sz w:val="26"/>
          <w:szCs w:val="26"/>
        </w:rPr>
        <w:t xml:space="preserve"> Подготовка заключения по возражениям налогоплательщиков по актам налоговых проверок, назначенных и проведенных Инспекцией.</w:t>
      </w:r>
    </w:p>
    <w:p w:rsidR="004E6884" w:rsidRPr="006D2EDD" w:rsidRDefault="004E6884">
      <w:pPr>
        <w:spacing w:line="276" w:lineRule="auto"/>
        <w:ind w:firstLine="709"/>
        <w:jc w:val="both"/>
        <w:rPr>
          <w:sz w:val="26"/>
          <w:szCs w:val="26"/>
        </w:rPr>
      </w:pPr>
    </w:p>
    <w:p w:rsidR="004E6884" w:rsidRPr="006D2EDD" w:rsidRDefault="00D60850" w:rsidP="006D2EDD">
      <w:pPr>
        <w:pStyle w:val="s1"/>
        <w:spacing w:beforeAutospacing="0" w:afterAutospacing="0"/>
        <w:ind w:firstLine="720"/>
        <w:jc w:val="both"/>
        <w:rPr>
          <w:sz w:val="26"/>
          <w:szCs w:val="26"/>
        </w:rPr>
      </w:pPr>
      <w:r w:rsidRPr="006D2EDD">
        <w:rPr>
          <w:sz w:val="26"/>
          <w:szCs w:val="26"/>
        </w:rPr>
        <w:lastRenderedPageBreak/>
        <w:t>15.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4E6884" w:rsidRPr="006D2EDD" w:rsidRDefault="006D2EDD" w:rsidP="006D2EDD">
      <w:pPr>
        <w:pStyle w:val="s1"/>
        <w:spacing w:beforeAutospacing="0" w:afterAutospacing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D60850" w:rsidRPr="006D2EDD">
        <w:rPr>
          <w:sz w:val="26"/>
          <w:szCs w:val="26"/>
        </w:rPr>
        <w:t xml:space="preserve"> Положений об отделе и Инспекции;</w:t>
      </w:r>
    </w:p>
    <w:p w:rsidR="004E6884" w:rsidRPr="006D2EDD" w:rsidRDefault="006D2EDD" w:rsidP="006D2EDD">
      <w:pPr>
        <w:pStyle w:val="s1"/>
        <w:spacing w:beforeAutospacing="0" w:afterAutospacing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D60850" w:rsidRPr="006D2EDD">
        <w:rPr>
          <w:sz w:val="26"/>
          <w:szCs w:val="26"/>
        </w:rPr>
        <w:t xml:space="preserve"> Графика отпусков гражданских служащих отдела;</w:t>
      </w:r>
    </w:p>
    <w:p w:rsidR="004E6884" w:rsidRPr="006D2EDD" w:rsidRDefault="006D2EDD" w:rsidP="006D2EDD">
      <w:pPr>
        <w:pStyle w:val="s1"/>
        <w:spacing w:beforeAutospacing="0" w:afterAutospacing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D60850" w:rsidRPr="006D2EDD">
        <w:rPr>
          <w:sz w:val="26"/>
          <w:szCs w:val="26"/>
        </w:rPr>
        <w:t xml:space="preserve"> Иных актов по поручению начальника отдела и руководства Инспекции.</w:t>
      </w:r>
    </w:p>
    <w:p w:rsidR="006D2EDD" w:rsidRDefault="006D2EDD">
      <w:pPr>
        <w:pStyle w:val="10"/>
        <w:spacing w:before="0" w:after="0" w:line="276" w:lineRule="auto"/>
        <w:jc w:val="center"/>
        <w:rPr>
          <w:rFonts w:ascii="Times New Roman" w:hAnsi="Times New Roman"/>
          <w:b w:val="0"/>
          <w:sz w:val="26"/>
          <w:szCs w:val="26"/>
        </w:rPr>
      </w:pPr>
    </w:p>
    <w:p w:rsidR="004E6884" w:rsidRDefault="00D60850">
      <w:pPr>
        <w:pStyle w:val="10"/>
        <w:spacing w:before="0" w:after="0" w:line="276" w:lineRule="auto"/>
        <w:jc w:val="center"/>
        <w:rPr>
          <w:rFonts w:ascii="Times New Roman" w:hAnsi="Times New Roman"/>
          <w:sz w:val="26"/>
          <w:szCs w:val="26"/>
        </w:rPr>
      </w:pPr>
      <w:r w:rsidRPr="006D2EDD">
        <w:rPr>
          <w:rFonts w:ascii="Times New Roman" w:hAnsi="Times New Roman"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6D2EDD" w:rsidRPr="006D2EDD" w:rsidRDefault="006D2EDD" w:rsidP="006D2EDD"/>
    <w:p w:rsidR="004E6884" w:rsidRPr="006D2EDD" w:rsidRDefault="00D60850" w:rsidP="006D2EDD">
      <w:pPr>
        <w:pStyle w:val="s1"/>
        <w:spacing w:beforeAutospacing="0" w:afterAutospacing="0"/>
        <w:ind w:firstLine="720"/>
        <w:jc w:val="both"/>
        <w:rPr>
          <w:sz w:val="26"/>
          <w:szCs w:val="26"/>
        </w:rPr>
      </w:pPr>
      <w:r w:rsidRPr="006D2EDD">
        <w:rPr>
          <w:sz w:val="26"/>
          <w:szCs w:val="26"/>
        </w:rPr>
        <w:t>16. В соответствии со своими должностными обязанностями государственный налоговый инспектор 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4E6884" w:rsidRPr="006D2EDD" w:rsidRDefault="004E6884">
      <w:pPr>
        <w:pStyle w:val="10"/>
        <w:spacing w:before="0" w:after="0" w:line="276" w:lineRule="auto"/>
        <w:ind w:firstLine="708"/>
        <w:jc w:val="both"/>
        <w:rPr>
          <w:rFonts w:ascii="Times New Roman" w:hAnsi="Times New Roman"/>
          <w:sz w:val="26"/>
          <w:szCs w:val="26"/>
        </w:rPr>
      </w:pPr>
    </w:p>
    <w:p w:rsidR="004E6884" w:rsidRPr="006D2EDD" w:rsidRDefault="00D60850">
      <w:pPr>
        <w:pStyle w:val="10"/>
        <w:spacing w:before="0" w:after="0" w:line="276" w:lineRule="auto"/>
        <w:ind w:firstLine="708"/>
        <w:jc w:val="center"/>
        <w:rPr>
          <w:rFonts w:ascii="Times New Roman" w:hAnsi="Times New Roman"/>
          <w:sz w:val="26"/>
          <w:szCs w:val="26"/>
        </w:rPr>
      </w:pPr>
      <w:r w:rsidRPr="006D2EDD">
        <w:rPr>
          <w:rFonts w:ascii="Times New Roman" w:hAnsi="Times New Roman"/>
          <w:sz w:val="26"/>
          <w:szCs w:val="26"/>
        </w:rPr>
        <w:t>VII. Порядок служебного взаимодействия</w:t>
      </w:r>
    </w:p>
    <w:p w:rsidR="006D2EDD" w:rsidRPr="006D2EDD" w:rsidRDefault="006D2EDD" w:rsidP="006D2EDD"/>
    <w:p w:rsidR="004E6884" w:rsidRPr="006D2EDD" w:rsidRDefault="00D60850">
      <w:pPr>
        <w:pStyle w:val="10"/>
        <w:spacing w:before="0" w:after="0" w:line="276" w:lineRule="auto"/>
        <w:ind w:firstLine="708"/>
        <w:jc w:val="both"/>
        <w:rPr>
          <w:rFonts w:ascii="Times New Roman" w:hAnsi="Times New Roman"/>
          <w:b w:val="0"/>
          <w:sz w:val="26"/>
          <w:szCs w:val="26"/>
        </w:rPr>
      </w:pPr>
      <w:r w:rsidRPr="006D2EDD">
        <w:rPr>
          <w:rFonts w:ascii="Times New Roman" w:hAnsi="Times New Roman"/>
          <w:b w:val="0"/>
          <w:sz w:val="26"/>
          <w:szCs w:val="26"/>
        </w:rPr>
        <w:t xml:space="preserve">17. Взаимодействие государственного налогового инспектора отдела с государственными гражданскими служащими инспекции, 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8" w:history="1">
        <w:r w:rsidRPr="006D2EDD">
          <w:rPr>
            <w:rStyle w:val="af2"/>
            <w:rFonts w:ascii="Times New Roman" w:hAnsi="Times New Roman"/>
            <w:color w:val="000000"/>
            <w:sz w:val="26"/>
            <w:szCs w:val="26"/>
          </w:rPr>
          <w:t>общих принципов</w:t>
        </w:r>
      </w:hyperlink>
      <w:r w:rsidRPr="006D2EDD">
        <w:rPr>
          <w:rFonts w:ascii="Times New Roman" w:hAnsi="Times New Roman"/>
          <w:sz w:val="26"/>
          <w:szCs w:val="26"/>
        </w:rPr>
        <w:t xml:space="preserve"> </w:t>
      </w:r>
      <w:r w:rsidRPr="006D2EDD">
        <w:rPr>
          <w:rFonts w:ascii="Times New Roman" w:hAnsi="Times New Roman"/>
          <w:b w:val="0"/>
          <w:sz w:val="26"/>
          <w:szCs w:val="26"/>
        </w:rPr>
        <w:t xml:space="preserve">служебного поведения гражданских служащих, утвержденных </w:t>
      </w:r>
      <w:hyperlink r:id="rId9" w:history="1">
        <w:r w:rsidRPr="006D2EDD">
          <w:rPr>
            <w:rStyle w:val="af2"/>
            <w:rFonts w:ascii="Times New Roman" w:hAnsi="Times New Roman"/>
            <w:color w:val="000000"/>
            <w:sz w:val="26"/>
            <w:szCs w:val="26"/>
          </w:rPr>
          <w:t>Указом</w:t>
        </w:r>
      </w:hyperlink>
      <w:r w:rsidRPr="006D2EDD">
        <w:rPr>
          <w:rFonts w:ascii="Times New Roman" w:hAnsi="Times New Roman"/>
          <w:b w:val="0"/>
          <w:sz w:val="26"/>
          <w:szCs w:val="26"/>
        </w:rPr>
        <w:t xml:space="preserve"> Президента Российской Федерации от 12.08.2002 №885 «Об утверждении общих принципов служебного поведения государственных служащих» (с изменениями и дополнениями) и требований к служебному поведению, установленных </w:t>
      </w:r>
      <w:hyperlink r:id="rId10" w:history="1">
        <w:r w:rsidRPr="006D2EDD">
          <w:rPr>
            <w:rStyle w:val="af2"/>
            <w:rFonts w:ascii="Times New Roman" w:hAnsi="Times New Roman"/>
            <w:color w:val="000000"/>
            <w:sz w:val="26"/>
            <w:szCs w:val="26"/>
          </w:rPr>
          <w:t>статьей 18</w:t>
        </w:r>
      </w:hyperlink>
      <w:r w:rsidRPr="006D2EDD">
        <w:rPr>
          <w:rFonts w:ascii="Times New Roman" w:hAnsi="Times New Roman"/>
          <w:sz w:val="26"/>
          <w:szCs w:val="26"/>
        </w:rPr>
        <w:t xml:space="preserve"> </w:t>
      </w:r>
      <w:r w:rsidRPr="006D2EDD">
        <w:rPr>
          <w:rFonts w:ascii="Times New Roman" w:hAnsi="Times New Roman"/>
          <w:b w:val="0"/>
          <w:sz w:val="26"/>
          <w:szCs w:val="26"/>
        </w:rPr>
        <w:t>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4E6884" w:rsidRPr="006D2EDD" w:rsidRDefault="004E6884">
      <w:pPr>
        <w:spacing w:line="276" w:lineRule="auto"/>
        <w:jc w:val="both"/>
        <w:rPr>
          <w:sz w:val="26"/>
          <w:szCs w:val="26"/>
        </w:rPr>
      </w:pPr>
    </w:p>
    <w:p w:rsidR="004E6884" w:rsidRDefault="00D60850">
      <w:pPr>
        <w:pStyle w:val="10"/>
        <w:spacing w:before="0" w:after="0" w:line="276" w:lineRule="auto"/>
        <w:jc w:val="center"/>
        <w:rPr>
          <w:rFonts w:ascii="Times New Roman" w:hAnsi="Times New Roman"/>
          <w:sz w:val="26"/>
          <w:szCs w:val="26"/>
        </w:rPr>
      </w:pPr>
      <w:r w:rsidRPr="006D2EDD">
        <w:rPr>
          <w:rFonts w:ascii="Times New Roman" w:hAnsi="Times New Roman"/>
          <w:sz w:val="26"/>
          <w:szCs w:val="26"/>
        </w:rPr>
        <w:t xml:space="preserve">VIII. Перечень государственных услуг, оказываемых гражданам и организациям в соответствии с </w:t>
      </w:r>
      <w:hyperlink r:id="rId11" w:history="1">
        <w:r w:rsidRPr="006D2EDD">
          <w:rPr>
            <w:rStyle w:val="af2"/>
            <w:rFonts w:ascii="Times New Roman" w:hAnsi="Times New Roman"/>
            <w:color w:val="000000"/>
            <w:sz w:val="26"/>
            <w:szCs w:val="26"/>
          </w:rPr>
          <w:t>административным регламентом</w:t>
        </w:r>
      </w:hyperlink>
      <w:r w:rsidRPr="006D2EDD">
        <w:rPr>
          <w:rFonts w:ascii="Times New Roman" w:hAnsi="Times New Roman"/>
          <w:sz w:val="26"/>
          <w:szCs w:val="26"/>
        </w:rPr>
        <w:t xml:space="preserve"> Федеральной налоговой службы</w:t>
      </w:r>
    </w:p>
    <w:p w:rsidR="006D2EDD" w:rsidRPr="006D2EDD" w:rsidRDefault="006D2EDD" w:rsidP="006D2EDD"/>
    <w:p w:rsidR="004E6884" w:rsidRPr="006D2EDD" w:rsidRDefault="00D60850">
      <w:pPr>
        <w:spacing w:line="276" w:lineRule="auto"/>
        <w:ind w:firstLine="708"/>
        <w:jc w:val="both"/>
        <w:rPr>
          <w:sz w:val="26"/>
          <w:szCs w:val="26"/>
        </w:rPr>
      </w:pPr>
      <w:r w:rsidRPr="006D2EDD">
        <w:rPr>
          <w:sz w:val="26"/>
          <w:szCs w:val="26"/>
        </w:rPr>
        <w:t>18. Государственный налоговый инспектор в соответствии с замещаемой государственной гражданской должностью и в пределах функциональной компетенции обеспечивает оказание следующих видов государственных услуг, осуществляемых Инспекцией:</w:t>
      </w:r>
    </w:p>
    <w:p w:rsidR="004E6884" w:rsidRPr="006D2EDD" w:rsidRDefault="006D2EDD">
      <w:pPr>
        <w:tabs>
          <w:tab w:val="left" w:pos="1134"/>
          <w:tab w:val="left" w:pos="1560"/>
          <w:tab w:val="left" w:pos="3119"/>
        </w:tabs>
        <w:spacing w:line="276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D60850" w:rsidRPr="006D2EDD">
        <w:rPr>
          <w:sz w:val="26"/>
          <w:szCs w:val="26"/>
        </w:rPr>
        <w:t xml:space="preserve"> Информирование налогоплательщиков по вопросам, входящим в компетенцию правового отдела инспекции;</w:t>
      </w:r>
    </w:p>
    <w:p w:rsidR="004E6884" w:rsidRPr="006D2EDD" w:rsidRDefault="00D60850">
      <w:pPr>
        <w:spacing w:line="276" w:lineRule="auto"/>
        <w:jc w:val="both"/>
        <w:rPr>
          <w:sz w:val="26"/>
          <w:szCs w:val="26"/>
        </w:rPr>
      </w:pPr>
      <w:r w:rsidRPr="006D2EDD">
        <w:rPr>
          <w:sz w:val="26"/>
          <w:szCs w:val="26"/>
        </w:rPr>
        <w:tab/>
      </w:r>
      <w:r w:rsidR="006D2EDD">
        <w:rPr>
          <w:sz w:val="26"/>
          <w:szCs w:val="26"/>
        </w:rPr>
        <w:t>-</w:t>
      </w:r>
      <w:r w:rsidRPr="006D2EDD">
        <w:rPr>
          <w:sz w:val="26"/>
          <w:szCs w:val="26"/>
        </w:rPr>
        <w:t xml:space="preserve"> Другие услуги в пределах компетенции правового отдела Инспекции.</w:t>
      </w:r>
    </w:p>
    <w:p w:rsidR="004E6884" w:rsidRPr="006D2EDD" w:rsidRDefault="004E6884">
      <w:pPr>
        <w:spacing w:line="276" w:lineRule="auto"/>
        <w:jc w:val="both"/>
        <w:rPr>
          <w:sz w:val="26"/>
          <w:szCs w:val="26"/>
        </w:rPr>
      </w:pPr>
    </w:p>
    <w:p w:rsidR="004E6884" w:rsidRDefault="00D60850">
      <w:pPr>
        <w:pStyle w:val="10"/>
        <w:spacing w:before="0" w:after="0" w:line="276" w:lineRule="auto"/>
        <w:jc w:val="center"/>
        <w:rPr>
          <w:rFonts w:ascii="Times New Roman" w:hAnsi="Times New Roman"/>
          <w:sz w:val="26"/>
          <w:szCs w:val="26"/>
        </w:rPr>
      </w:pPr>
      <w:r w:rsidRPr="006D2EDD">
        <w:rPr>
          <w:rFonts w:ascii="Times New Roman" w:hAnsi="Times New Roman"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4E6884" w:rsidRPr="006D2EDD" w:rsidRDefault="00D60850">
      <w:pPr>
        <w:spacing w:line="276" w:lineRule="auto"/>
        <w:ind w:firstLine="720"/>
        <w:jc w:val="both"/>
        <w:rPr>
          <w:sz w:val="26"/>
          <w:szCs w:val="26"/>
        </w:rPr>
      </w:pPr>
      <w:r w:rsidRPr="006D2EDD">
        <w:rPr>
          <w:sz w:val="26"/>
          <w:szCs w:val="26"/>
        </w:rPr>
        <w:t>19. Эффективность и результативность профессиональной служебной деятельности государственного налогового инспектора отдела оценивается по следующим показателям:</w:t>
      </w:r>
    </w:p>
    <w:p w:rsidR="004E6884" w:rsidRPr="006D2EDD" w:rsidRDefault="00D60850" w:rsidP="006D2EDD">
      <w:pPr>
        <w:pStyle w:val="s1"/>
        <w:spacing w:beforeAutospacing="0" w:afterAutospacing="0"/>
        <w:ind w:firstLine="720"/>
        <w:jc w:val="both"/>
        <w:rPr>
          <w:sz w:val="26"/>
          <w:szCs w:val="26"/>
        </w:rPr>
      </w:pPr>
      <w:r w:rsidRPr="006D2EDD">
        <w:rPr>
          <w:sz w:val="26"/>
          <w:szCs w:val="26"/>
        </w:rPr>
        <w:lastRenderedPageBreak/>
        <w:t>19.1.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E6884" w:rsidRPr="006D2EDD" w:rsidRDefault="00D60850" w:rsidP="006D2EDD">
      <w:pPr>
        <w:pStyle w:val="s1"/>
        <w:spacing w:beforeAutospacing="0" w:afterAutospacing="0"/>
        <w:ind w:firstLine="720"/>
        <w:jc w:val="both"/>
        <w:rPr>
          <w:sz w:val="26"/>
          <w:szCs w:val="26"/>
        </w:rPr>
      </w:pPr>
      <w:r w:rsidRPr="006D2EDD">
        <w:rPr>
          <w:sz w:val="26"/>
          <w:szCs w:val="26"/>
        </w:rPr>
        <w:t>19.2. Своевременности и оперативности выполнения поручений;</w:t>
      </w:r>
    </w:p>
    <w:p w:rsidR="004E6884" w:rsidRPr="006D2EDD" w:rsidRDefault="00D60850" w:rsidP="006D2EDD">
      <w:pPr>
        <w:pStyle w:val="s1"/>
        <w:spacing w:beforeAutospacing="0" w:afterAutospacing="0"/>
        <w:ind w:firstLine="720"/>
        <w:jc w:val="both"/>
        <w:rPr>
          <w:sz w:val="26"/>
          <w:szCs w:val="26"/>
        </w:rPr>
      </w:pPr>
      <w:r w:rsidRPr="006D2EDD">
        <w:rPr>
          <w:sz w:val="26"/>
          <w:szCs w:val="26"/>
        </w:rPr>
        <w:t>19.3.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E6884" w:rsidRPr="006D2EDD" w:rsidRDefault="00D60850" w:rsidP="006D2EDD">
      <w:pPr>
        <w:pStyle w:val="s1"/>
        <w:spacing w:beforeAutospacing="0" w:afterAutospacing="0"/>
        <w:ind w:firstLine="720"/>
        <w:jc w:val="both"/>
        <w:rPr>
          <w:sz w:val="26"/>
          <w:szCs w:val="26"/>
        </w:rPr>
      </w:pPr>
      <w:r w:rsidRPr="006D2EDD">
        <w:rPr>
          <w:sz w:val="26"/>
          <w:szCs w:val="26"/>
        </w:rPr>
        <w:t>19.4.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E6884" w:rsidRPr="006D2EDD" w:rsidRDefault="00D60850" w:rsidP="006D2EDD">
      <w:pPr>
        <w:pStyle w:val="s1"/>
        <w:spacing w:beforeAutospacing="0" w:afterAutospacing="0"/>
        <w:ind w:firstLine="720"/>
        <w:jc w:val="both"/>
        <w:rPr>
          <w:sz w:val="26"/>
          <w:szCs w:val="26"/>
        </w:rPr>
      </w:pPr>
      <w:r w:rsidRPr="006D2EDD">
        <w:rPr>
          <w:sz w:val="26"/>
          <w:szCs w:val="26"/>
        </w:rPr>
        <w:t>19.5.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E6884" w:rsidRPr="006D2EDD" w:rsidRDefault="00D60850" w:rsidP="006D2EDD">
      <w:pPr>
        <w:pStyle w:val="s1"/>
        <w:spacing w:beforeAutospacing="0" w:afterAutospacing="0"/>
        <w:ind w:firstLine="720"/>
        <w:jc w:val="both"/>
        <w:rPr>
          <w:sz w:val="26"/>
          <w:szCs w:val="26"/>
        </w:rPr>
      </w:pPr>
      <w:r w:rsidRPr="006D2EDD">
        <w:rPr>
          <w:sz w:val="26"/>
          <w:szCs w:val="26"/>
        </w:rPr>
        <w:t>19.6.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E6884" w:rsidRPr="006D2EDD" w:rsidRDefault="00D60850" w:rsidP="006D2EDD">
      <w:pPr>
        <w:pStyle w:val="s1"/>
        <w:spacing w:beforeAutospacing="0" w:afterAutospacing="0"/>
        <w:ind w:firstLine="720"/>
        <w:jc w:val="both"/>
        <w:rPr>
          <w:sz w:val="26"/>
          <w:szCs w:val="26"/>
        </w:rPr>
      </w:pPr>
      <w:r w:rsidRPr="006D2EDD">
        <w:rPr>
          <w:sz w:val="26"/>
          <w:szCs w:val="26"/>
        </w:rPr>
        <w:t>19.7. Осознанию ответственности за последствия своих действий.</w:t>
      </w:r>
    </w:p>
    <w:p w:rsidR="004E6884" w:rsidRPr="006D2EDD" w:rsidRDefault="004E6884">
      <w:pPr>
        <w:pStyle w:val="s1"/>
        <w:spacing w:line="276" w:lineRule="auto"/>
        <w:ind w:firstLine="720"/>
        <w:jc w:val="both"/>
        <w:rPr>
          <w:sz w:val="26"/>
          <w:szCs w:val="26"/>
        </w:rPr>
      </w:pPr>
    </w:p>
    <w:p w:rsidR="004E6884" w:rsidRPr="006D2EDD" w:rsidRDefault="004E6884">
      <w:pPr>
        <w:pStyle w:val="s1"/>
        <w:spacing w:line="276" w:lineRule="auto"/>
        <w:jc w:val="both"/>
        <w:rPr>
          <w:sz w:val="26"/>
          <w:szCs w:val="26"/>
        </w:rPr>
      </w:pPr>
    </w:p>
    <w:p w:rsidR="004E6884" w:rsidRPr="006D2EDD" w:rsidRDefault="004E6884">
      <w:pPr>
        <w:pStyle w:val="s1"/>
        <w:spacing w:line="276" w:lineRule="auto"/>
        <w:ind w:hanging="180"/>
        <w:jc w:val="both"/>
        <w:rPr>
          <w:sz w:val="26"/>
          <w:szCs w:val="26"/>
        </w:rPr>
      </w:pPr>
    </w:p>
    <w:p w:rsidR="004E6884" w:rsidRPr="006D2EDD" w:rsidRDefault="004E6884">
      <w:pPr>
        <w:rPr>
          <w:sz w:val="26"/>
          <w:szCs w:val="26"/>
        </w:rPr>
      </w:pPr>
    </w:p>
    <w:p w:rsidR="004E6884" w:rsidRPr="006D2EDD" w:rsidRDefault="004E6884">
      <w:pPr>
        <w:rPr>
          <w:sz w:val="26"/>
          <w:szCs w:val="26"/>
        </w:rPr>
      </w:pPr>
    </w:p>
    <w:p w:rsidR="004E6884" w:rsidRPr="006D2EDD" w:rsidRDefault="004E6884">
      <w:pPr>
        <w:pStyle w:val="af"/>
        <w:spacing w:line="276" w:lineRule="auto"/>
        <w:jc w:val="center"/>
        <w:rPr>
          <w:rFonts w:ascii="Times New Roman" w:hAnsi="Times New Roman"/>
          <w:sz w:val="26"/>
          <w:szCs w:val="26"/>
        </w:rPr>
      </w:pPr>
    </w:p>
    <w:p w:rsidR="004E6884" w:rsidRDefault="004E6884">
      <w:pPr>
        <w:spacing w:line="276" w:lineRule="auto"/>
        <w:ind w:firstLine="720"/>
        <w:jc w:val="both"/>
        <w:rPr>
          <w:sz w:val="28"/>
        </w:rPr>
      </w:pPr>
    </w:p>
    <w:p w:rsidR="004E6884" w:rsidRDefault="004E6884">
      <w:pPr>
        <w:spacing w:line="276" w:lineRule="auto"/>
        <w:jc w:val="both"/>
      </w:pPr>
    </w:p>
    <w:p w:rsidR="004E6884" w:rsidRDefault="004E6884">
      <w:pPr>
        <w:spacing w:line="276" w:lineRule="auto"/>
        <w:jc w:val="both"/>
      </w:pPr>
    </w:p>
    <w:p w:rsidR="004E6884" w:rsidRDefault="004E6884">
      <w:pPr>
        <w:spacing w:line="276" w:lineRule="auto"/>
        <w:jc w:val="both"/>
      </w:pPr>
    </w:p>
    <w:p w:rsidR="004E6884" w:rsidRDefault="004E6884">
      <w:pPr>
        <w:spacing w:line="276" w:lineRule="auto"/>
        <w:jc w:val="both"/>
      </w:pPr>
    </w:p>
    <w:p w:rsidR="004E6884" w:rsidRDefault="004E6884">
      <w:pPr>
        <w:spacing w:line="276" w:lineRule="auto"/>
        <w:jc w:val="both"/>
      </w:pPr>
    </w:p>
    <w:p w:rsidR="004E6884" w:rsidRDefault="004E6884">
      <w:pPr>
        <w:spacing w:line="276" w:lineRule="auto"/>
        <w:jc w:val="both"/>
      </w:pPr>
    </w:p>
    <w:p w:rsidR="004E6884" w:rsidRDefault="004E6884">
      <w:pPr>
        <w:spacing w:line="276" w:lineRule="auto"/>
        <w:jc w:val="both"/>
      </w:pPr>
    </w:p>
    <w:p w:rsidR="004E6884" w:rsidRDefault="004E6884">
      <w:pPr>
        <w:spacing w:line="276" w:lineRule="auto"/>
        <w:jc w:val="both"/>
      </w:pPr>
    </w:p>
    <w:p w:rsidR="004E6884" w:rsidRDefault="004E6884">
      <w:pPr>
        <w:spacing w:line="276" w:lineRule="auto"/>
        <w:jc w:val="both"/>
      </w:pPr>
    </w:p>
    <w:p w:rsidR="004E6884" w:rsidRDefault="004E6884">
      <w:pPr>
        <w:spacing w:line="276" w:lineRule="auto"/>
        <w:jc w:val="both"/>
      </w:pPr>
    </w:p>
    <w:p w:rsidR="004E6884" w:rsidRDefault="004E6884">
      <w:pPr>
        <w:spacing w:line="276" w:lineRule="auto"/>
        <w:jc w:val="both"/>
      </w:pPr>
    </w:p>
    <w:p w:rsidR="004E6884" w:rsidRDefault="004E6884">
      <w:pPr>
        <w:spacing w:line="276" w:lineRule="auto"/>
        <w:jc w:val="both"/>
      </w:pPr>
    </w:p>
    <w:p w:rsidR="004E6884" w:rsidRDefault="004E6884">
      <w:pPr>
        <w:spacing w:line="276" w:lineRule="auto"/>
        <w:jc w:val="both"/>
      </w:pPr>
    </w:p>
    <w:p w:rsidR="004E6884" w:rsidRDefault="004E6884">
      <w:pPr>
        <w:spacing w:line="276" w:lineRule="auto"/>
        <w:jc w:val="both"/>
      </w:pPr>
    </w:p>
    <w:p w:rsidR="004E6884" w:rsidRDefault="004E6884">
      <w:pPr>
        <w:spacing w:line="276" w:lineRule="auto"/>
        <w:jc w:val="both"/>
      </w:pPr>
    </w:p>
    <w:p w:rsidR="004E6884" w:rsidRDefault="004E6884">
      <w:pPr>
        <w:spacing w:line="276" w:lineRule="auto"/>
        <w:jc w:val="both"/>
      </w:pPr>
    </w:p>
    <w:p w:rsidR="004E6884" w:rsidRDefault="004E6884">
      <w:pPr>
        <w:spacing w:line="276" w:lineRule="auto"/>
        <w:jc w:val="both"/>
      </w:pPr>
    </w:p>
    <w:p w:rsidR="004E6884" w:rsidRDefault="004E6884">
      <w:pPr>
        <w:spacing w:line="276" w:lineRule="auto"/>
        <w:jc w:val="both"/>
      </w:pPr>
    </w:p>
    <w:p w:rsidR="004E6884" w:rsidRDefault="004E6884">
      <w:pPr>
        <w:spacing w:line="276" w:lineRule="auto"/>
        <w:jc w:val="both"/>
      </w:pPr>
    </w:p>
    <w:p w:rsidR="004E6884" w:rsidRDefault="004E6884">
      <w:pPr>
        <w:spacing w:line="276" w:lineRule="auto"/>
        <w:jc w:val="both"/>
      </w:pPr>
    </w:p>
    <w:sectPr w:rsidR="004E6884">
      <w:headerReference w:type="default" r:id="rId12"/>
      <w:pgSz w:w="11906" w:h="16838"/>
      <w:pgMar w:top="851" w:right="567" w:bottom="1418" w:left="1418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4B19" w:rsidRDefault="00184B19">
      <w:r>
        <w:separator/>
      </w:r>
    </w:p>
  </w:endnote>
  <w:endnote w:type="continuationSeparator" w:id="0">
    <w:p w:rsidR="00184B19" w:rsidRDefault="00184B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XO Thames"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4B19" w:rsidRDefault="00184B19">
      <w:r>
        <w:separator/>
      </w:r>
    </w:p>
  </w:footnote>
  <w:footnote w:type="continuationSeparator" w:id="0">
    <w:p w:rsidR="00184B19" w:rsidRDefault="00184B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6884" w:rsidRDefault="00D60850">
    <w:pPr>
      <w:framePr w:wrap="around" w:vAnchor="text" w:hAnchor="margin" w:xAlign="center" w:y="1"/>
    </w:pPr>
    <w:r>
      <w:rPr>
        <w:rStyle w:val="a6"/>
      </w:rPr>
      <w:fldChar w:fldCharType="begin"/>
    </w:r>
    <w:r>
      <w:rPr>
        <w:rStyle w:val="a6"/>
      </w:rPr>
      <w:instrText xml:space="preserve">PAGE </w:instrText>
    </w:r>
    <w:r>
      <w:rPr>
        <w:rStyle w:val="a6"/>
      </w:rPr>
      <w:fldChar w:fldCharType="separate"/>
    </w:r>
    <w:r w:rsidR="00CB307F">
      <w:rPr>
        <w:rStyle w:val="a6"/>
        <w:noProof/>
      </w:rPr>
      <w:t>11</w:t>
    </w:r>
    <w:r>
      <w:rPr>
        <w:rStyle w:val="a6"/>
      </w:rPr>
      <w:fldChar w:fldCharType="end"/>
    </w:r>
  </w:p>
  <w:p w:rsidR="004E6884" w:rsidRDefault="004E6884">
    <w:pPr>
      <w:pStyle w:val="ad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884"/>
    <w:rsid w:val="00184B19"/>
    <w:rsid w:val="004E6884"/>
    <w:rsid w:val="006D2EDD"/>
    <w:rsid w:val="00CB307F"/>
    <w:rsid w:val="00D60850"/>
    <w:rsid w:val="00E65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basedOn w:val="a"/>
    <w:next w:val="a"/>
    <w:link w:val="11"/>
    <w:uiPriority w:val="9"/>
    <w:qFormat/>
    <w:pPr>
      <w:keepNext/>
      <w:spacing w:before="240" w:after="60"/>
      <w:outlineLvl w:val="0"/>
    </w:pPr>
    <w:rPr>
      <w:rFonts w:ascii="Arial" w:hAnsi="Arial"/>
      <w:b/>
      <w:sz w:val="32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"/>
    <w:qFormat/>
    <w:pPr>
      <w:keepNext/>
      <w:spacing w:before="240" w:after="60"/>
      <w:outlineLvl w:val="3"/>
    </w:pPr>
    <w:rPr>
      <w:b/>
      <w:sz w:val="28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a3">
    <w:name w:val="footer"/>
    <w:basedOn w:val="a"/>
    <w:link w:val="a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1"/>
    <w:link w:val="a3"/>
    <w:rPr>
      <w:sz w:val="24"/>
    </w:rPr>
  </w:style>
  <w:style w:type="paragraph" w:customStyle="1" w:styleId="12">
    <w:name w:val="Номер страницы1"/>
    <w:basedOn w:val="a5"/>
    <w:link w:val="a6"/>
  </w:style>
  <w:style w:type="character" w:styleId="a6">
    <w:name w:val="page number"/>
    <w:basedOn w:val="a7"/>
    <w:link w:val="12"/>
    <w:rPr>
      <w:rFonts w:ascii="Verdana" w:hAnsi="Verdana"/>
      <w:sz w:val="20"/>
    </w:rPr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basedOn w:val="1"/>
    <w:link w:val="3"/>
    <w:rPr>
      <w:b/>
      <w:sz w:val="28"/>
    </w:rPr>
  </w:style>
  <w:style w:type="paragraph" w:customStyle="1" w:styleId="43">
    <w:name w:val="Знак Знак Знак4 Знак Знак Знак Знак Знак Знак Знак Знак Знак Знак Знак Знак Знак Знак Знак Знак Знак"/>
    <w:basedOn w:val="a"/>
    <w:link w:val="44"/>
    <w:pPr>
      <w:spacing w:after="160" w:line="240" w:lineRule="exact"/>
    </w:pPr>
    <w:rPr>
      <w:sz w:val="28"/>
    </w:rPr>
  </w:style>
  <w:style w:type="character" w:customStyle="1" w:styleId="44">
    <w:name w:val="Знак Знак Знак4 Знак Знак Знак Знак Знак Знак Знак Знак Знак Знак Знак Знак Знак Знак Знак Знак Знак"/>
    <w:basedOn w:val="1"/>
    <w:link w:val="43"/>
    <w:rPr>
      <w:sz w:val="28"/>
    </w:rPr>
  </w:style>
  <w:style w:type="paragraph" w:customStyle="1" w:styleId="Normal0">
    <w:name w:val="Normal_0"/>
    <w:link w:val="Normal00"/>
    <w:pPr>
      <w:widowControl w:val="0"/>
      <w:ind w:firstLine="580"/>
    </w:pPr>
    <w:rPr>
      <w:sz w:val="24"/>
    </w:rPr>
  </w:style>
  <w:style w:type="character" w:customStyle="1" w:styleId="Normal00">
    <w:name w:val="Normal_0"/>
    <w:link w:val="Normal0"/>
    <w:rPr>
      <w:sz w:val="24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styleId="a8">
    <w:name w:val="Balloon Text"/>
    <w:basedOn w:val="a"/>
    <w:link w:val="a9"/>
    <w:rPr>
      <w:rFonts w:ascii="Tahoma" w:hAnsi="Tahoma"/>
      <w:sz w:val="16"/>
    </w:rPr>
  </w:style>
  <w:style w:type="character" w:customStyle="1" w:styleId="a9">
    <w:name w:val="Текст выноски Знак"/>
    <w:basedOn w:val="1"/>
    <w:link w:val="a8"/>
    <w:rPr>
      <w:rFonts w:ascii="Tahoma" w:hAnsi="Tahoma"/>
      <w:sz w:val="16"/>
    </w:rPr>
  </w:style>
  <w:style w:type="paragraph" w:customStyle="1" w:styleId="a5">
    <w:name w:val="Стиль"/>
    <w:basedOn w:val="a"/>
    <w:link w:val="a7"/>
    <w:rPr>
      <w:rFonts w:ascii="Verdana" w:hAnsi="Verdana"/>
      <w:sz w:val="20"/>
    </w:rPr>
  </w:style>
  <w:style w:type="character" w:customStyle="1" w:styleId="a7">
    <w:name w:val="Стиль"/>
    <w:basedOn w:val="1"/>
    <w:link w:val="a5"/>
    <w:rPr>
      <w:rFonts w:ascii="Verdana" w:hAnsi="Verdana"/>
      <w:sz w:val="20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paragraph" w:customStyle="1" w:styleId="s1">
    <w:name w:val="s_1"/>
    <w:basedOn w:val="a"/>
    <w:link w:val="s10"/>
    <w:pPr>
      <w:spacing w:beforeAutospacing="1" w:afterAutospacing="1"/>
    </w:pPr>
  </w:style>
  <w:style w:type="character" w:customStyle="1" w:styleId="s10">
    <w:name w:val="s_1"/>
    <w:basedOn w:val="1"/>
    <w:link w:val="s1"/>
    <w:rPr>
      <w:sz w:val="24"/>
    </w:rPr>
  </w:style>
  <w:style w:type="character" w:customStyle="1" w:styleId="11">
    <w:name w:val="Заголовок 1 Знак"/>
    <w:basedOn w:val="1"/>
    <w:link w:val="10"/>
    <w:rPr>
      <w:rFonts w:ascii="Arial" w:hAnsi="Arial"/>
      <w:b/>
      <w:sz w:val="32"/>
    </w:rPr>
  </w:style>
  <w:style w:type="paragraph" w:customStyle="1" w:styleId="aa">
    <w:name w:val="Внимание: криминал!!"/>
    <w:basedOn w:val="a"/>
    <w:next w:val="a"/>
    <w:link w:val="ab"/>
    <w:pPr>
      <w:widowControl w:val="0"/>
      <w:jc w:val="both"/>
    </w:pPr>
    <w:rPr>
      <w:rFonts w:ascii="Arial" w:hAnsi="Arial"/>
    </w:rPr>
  </w:style>
  <w:style w:type="character" w:customStyle="1" w:styleId="ab">
    <w:name w:val="Внимание: криминал!!"/>
    <w:basedOn w:val="1"/>
    <w:link w:val="aa"/>
    <w:rPr>
      <w:rFonts w:ascii="Arial" w:hAnsi="Arial"/>
      <w:sz w:val="24"/>
    </w:rPr>
  </w:style>
  <w:style w:type="paragraph" w:customStyle="1" w:styleId="13">
    <w:name w:val="Гиперссылка1"/>
    <w:link w:val="ac"/>
    <w:rPr>
      <w:color w:val="0000FF"/>
      <w:u w:val="single"/>
    </w:rPr>
  </w:style>
  <w:style w:type="character" w:styleId="ac">
    <w:name w:val="Hyperlink"/>
    <w:link w:val="13"/>
    <w:rPr>
      <w:color w:val="0000FF"/>
      <w:u w:val="single"/>
    </w:rPr>
  </w:style>
  <w:style w:type="paragraph" w:customStyle="1" w:styleId="Footnote">
    <w:name w:val="Footnote"/>
    <w:basedOn w:val="a"/>
    <w:link w:val="Footnote0"/>
    <w:rPr>
      <w:sz w:val="20"/>
    </w:rPr>
  </w:style>
  <w:style w:type="character" w:customStyle="1" w:styleId="Footnote0">
    <w:name w:val="Footnote"/>
    <w:basedOn w:val="1"/>
    <w:link w:val="Footnote"/>
    <w:rPr>
      <w:sz w:val="20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16">
    <w:name w:val="Знак сноски1"/>
    <w:link w:val="17"/>
    <w:pPr>
      <w:spacing w:after="200" w:line="276" w:lineRule="auto"/>
    </w:pPr>
    <w:rPr>
      <w:vertAlign w:val="superscript"/>
    </w:rPr>
  </w:style>
  <w:style w:type="character" w:customStyle="1" w:styleId="17">
    <w:name w:val="Знак сноски1"/>
    <w:link w:val="16"/>
    <w:rPr>
      <w:vertAlign w:val="superscript"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ad">
    <w:name w:val="header"/>
    <w:basedOn w:val="a"/>
    <w:link w:val="ae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1"/>
    <w:link w:val="ad"/>
    <w:rPr>
      <w:sz w:val="24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23">
    <w:name w:val="Body Text 2"/>
    <w:basedOn w:val="a"/>
    <w:link w:val="24"/>
    <w:pPr>
      <w:jc w:val="center"/>
    </w:pPr>
    <w:rPr>
      <w:sz w:val="20"/>
    </w:rPr>
  </w:style>
  <w:style w:type="character" w:customStyle="1" w:styleId="24">
    <w:name w:val="Основной текст 2 Знак"/>
    <w:basedOn w:val="1"/>
    <w:link w:val="23"/>
    <w:rPr>
      <w:sz w:val="20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FR1">
    <w:name w:val="FR1"/>
    <w:link w:val="FR10"/>
    <w:pPr>
      <w:widowControl w:val="0"/>
      <w:spacing w:line="252" w:lineRule="auto"/>
      <w:ind w:firstLine="700"/>
    </w:pPr>
    <w:rPr>
      <w:sz w:val="28"/>
    </w:rPr>
  </w:style>
  <w:style w:type="character" w:customStyle="1" w:styleId="FR10">
    <w:name w:val="FR1"/>
    <w:link w:val="FR1"/>
    <w:rPr>
      <w:sz w:val="28"/>
    </w:rPr>
  </w:style>
  <w:style w:type="paragraph" w:customStyle="1" w:styleId="Footnote1">
    <w:name w:val="Footnote"/>
    <w:basedOn w:val="a"/>
    <w:link w:val="Footnote2"/>
    <w:pPr>
      <w:jc w:val="both"/>
    </w:pPr>
    <w:rPr>
      <w:rFonts w:ascii="Calibri" w:hAnsi="Calibri"/>
      <w:sz w:val="20"/>
    </w:rPr>
  </w:style>
  <w:style w:type="character" w:customStyle="1" w:styleId="Footnote2">
    <w:name w:val="Footnote"/>
    <w:basedOn w:val="1"/>
    <w:link w:val="Footnote1"/>
    <w:rPr>
      <w:rFonts w:ascii="Calibri" w:hAnsi="Calibri"/>
      <w:color w:val="000000"/>
      <w:sz w:val="20"/>
    </w:rPr>
  </w:style>
  <w:style w:type="paragraph" w:customStyle="1" w:styleId="af">
    <w:name w:val="Нормальный (таблица)"/>
    <w:basedOn w:val="a"/>
    <w:next w:val="a"/>
    <w:link w:val="af0"/>
    <w:pPr>
      <w:widowControl w:val="0"/>
      <w:jc w:val="both"/>
    </w:pPr>
    <w:rPr>
      <w:rFonts w:ascii="Arial" w:hAnsi="Arial"/>
    </w:rPr>
  </w:style>
  <w:style w:type="character" w:customStyle="1" w:styleId="af0">
    <w:name w:val="Нормальный (таблица)"/>
    <w:basedOn w:val="1"/>
    <w:link w:val="af"/>
    <w:rPr>
      <w:rFonts w:ascii="Arial" w:hAnsi="Arial"/>
      <w:sz w:val="24"/>
    </w:rPr>
  </w:style>
  <w:style w:type="paragraph" w:customStyle="1" w:styleId="s22">
    <w:name w:val="s_22"/>
    <w:basedOn w:val="a"/>
    <w:link w:val="s220"/>
    <w:pPr>
      <w:spacing w:beforeAutospacing="1" w:afterAutospacing="1"/>
    </w:pPr>
  </w:style>
  <w:style w:type="character" w:customStyle="1" w:styleId="s220">
    <w:name w:val="s_22"/>
    <w:basedOn w:val="1"/>
    <w:link w:val="s22"/>
    <w:rPr>
      <w:sz w:val="24"/>
    </w:rPr>
  </w:style>
  <w:style w:type="paragraph" w:customStyle="1" w:styleId="af1">
    <w:name w:val="Гипертекстовая ссылка"/>
    <w:link w:val="af2"/>
    <w:rPr>
      <w:b/>
      <w:color w:val="008000"/>
    </w:rPr>
  </w:style>
  <w:style w:type="character" w:customStyle="1" w:styleId="af2">
    <w:name w:val="Гипертекстовая ссылка"/>
    <w:link w:val="af1"/>
    <w:rPr>
      <w:b/>
      <w:color w:val="008000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f3">
    <w:name w:val="Body Text"/>
    <w:basedOn w:val="a"/>
    <w:link w:val="af4"/>
    <w:pPr>
      <w:jc w:val="both"/>
    </w:pPr>
  </w:style>
  <w:style w:type="character" w:customStyle="1" w:styleId="af4">
    <w:name w:val="Основной текст Знак"/>
    <w:basedOn w:val="1"/>
    <w:link w:val="af3"/>
    <w:rPr>
      <w:sz w:val="24"/>
    </w:rPr>
  </w:style>
  <w:style w:type="paragraph" w:customStyle="1" w:styleId="af5">
    <w:name w:val="Таблицы (моноширинный)"/>
    <w:basedOn w:val="a"/>
    <w:next w:val="a"/>
    <w:link w:val="af6"/>
    <w:pPr>
      <w:widowControl w:val="0"/>
      <w:jc w:val="both"/>
    </w:pPr>
    <w:rPr>
      <w:rFonts w:ascii="Courier New" w:hAnsi="Courier New"/>
    </w:rPr>
  </w:style>
  <w:style w:type="character" w:customStyle="1" w:styleId="af6">
    <w:name w:val="Таблицы (моноширинный)"/>
    <w:basedOn w:val="1"/>
    <w:link w:val="af5"/>
    <w:rPr>
      <w:rFonts w:ascii="Courier New" w:hAnsi="Courier New"/>
      <w:sz w:val="24"/>
    </w:rPr>
  </w:style>
  <w:style w:type="paragraph" w:customStyle="1" w:styleId="apple-converted-space">
    <w:name w:val="apple-converted-space"/>
    <w:basedOn w:val="a5"/>
    <w:link w:val="apple-converted-space0"/>
  </w:style>
  <w:style w:type="character" w:customStyle="1" w:styleId="apple-converted-space0">
    <w:name w:val="apple-converted-space"/>
    <w:basedOn w:val="a7"/>
    <w:link w:val="apple-converted-space"/>
    <w:rPr>
      <w:rFonts w:ascii="Verdana" w:hAnsi="Verdana"/>
      <w:sz w:val="20"/>
    </w:rPr>
  </w:style>
  <w:style w:type="paragraph" w:styleId="af7">
    <w:name w:val="Subtitle"/>
    <w:next w:val="a"/>
    <w:link w:val="af8"/>
    <w:uiPriority w:val="11"/>
    <w:qFormat/>
    <w:rPr>
      <w:rFonts w:ascii="XO Thames" w:hAnsi="XO Thames"/>
      <w:i/>
      <w:color w:val="616161"/>
      <w:sz w:val="24"/>
    </w:rPr>
  </w:style>
  <w:style w:type="character" w:customStyle="1" w:styleId="af8">
    <w:name w:val="Подзаголовок Знак"/>
    <w:link w:val="af7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customStyle="1" w:styleId="ConsPlusNonformat">
    <w:name w:val="ConsPlusNonformat"/>
    <w:link w:val="ConsPlusNonformat0"/>
    <w:rPr>
      <w:rFonts w:ascii="Courier New" w:hAnsi="Courier New"/>
    </w:rPr>
  </w:style>
  <w:style w:type="character" w:customStyle="1" w:styleId="ConsPlusNonformat0">
    <w:name w:val="ConsPlusNonformat"/>
    <w:link w:val="ConsPlusNonformat"/>
    <w:rPr>
      <w:rFonts w:ascii="Courier New" w:hAnsi="Courier New"/>
    </w:rPr>
  </w:style>
  <w:style w:type="paragraph" w:styleId="af9">
    <w:name w:val="Title"/>
    <w:basedOn w:val="a"/>
    <w:link w:val="afa"/>
    <w:uiPriority w:val="10"/>
    <w:qFormat/>
    <w:pPr>
      <w:jc w:val="center"/>
    </w:pPr>
    <w:rPr>
      <w:sz w:val="28"/>
    </w:rPr>
  </w:style>
  <w:style w:type="character" w:customStyle="1" w:styleId="afa">
    <w:name w:val="Название Знак"/>
    <w:basedOn w:val="1"/>
    <w:link w:val="af9"/>
    <w:rPr>
      <w:sz w:val="28"/>
    </w:rPr>
  </w:style>
  <w:style w:type="character" w:customStyle="1" w:styleId="40">
    <w:name w:val="Заголовок 4 Знак"/>
    <w:basedOn w:val="1"/>
    <w:link w:val="4"/>
    <w:rPr>
      <w:b/>
      <w:sz w:val="28"/>
    </w:rPr>
  </w:style>
  <w:style w:type="paragraph" w:customStyle="1" w:styleId="Doc-">
    <w:name w:val="Doc-Т внутри нумерации"/>
    <w:basedOn w:val="a"/>
    <w:link w:val="Doc-0"/>
    <w:pPr>
      <w:spacing w:line="360" w:lineRule="auto"/>
      <w:ind w:left="720" w:firstLine="709"/>
      <w:jc w:val="both"/>
    </w:pPr>
    <w:rPr>
      <w:sz w:val="22"/>
    </w:rPr>
  </w:style>
  <w:style w:type="character" w:customStyle="1" w:styleId="Doc-0">
    <w:name w:val="Doc-Т внутри нумерации"/>
    <w:basedOn w:val="1"/>
    <w:link w:val="Doc-"/>
    <w:rPr>
      <w:color w:val="000000"/>
      <w:sz w:val="22"/>
    </w:rPr>
  </w:style>
  <w:style w:type="character" w:customStyle="1" w:styleId="20">
    <w:name w:val="Заголовок 2 Знак"/>
    <w:basedOn w:val="1"/>
    <w:link w:val="2"/>
    <w:rPr>
      <w:rFonts w:ascii="Arial" w:hAnsi="Arial"/>
      <w:b/>
      <w:i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basedOn w:val="a"/>
    <w:next w:val="a"/>
    <w:link w:val="11"/>
    <w:uiPriority w:val="9"/>
    <w:qFormat/>
    <w:pPr>
      <w:keepNext/>
      <w:spacing w:before="240" w:after="60"/>
      <w:outlineLvl w:val="0"/>
    </w:pPr>
    <w:rPr>
      <w:rFonts w:ascii="Arial" w:hAnsi="Arial"/>
      <w:b/>
      <w:sz w:val="32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"/>
    <w:qFormat/>
    <w:pPr>
      <w:keepNext/>
      <w:spacing w:before="240" w:after="60"/>
      <w:outlineLvl w:val="3"/>
    </w:pPr>
    <w:rPr>
      <w:b/>
      <w:sz w:val="28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a3">
    <w:name w:val="footer"/>
    <w:basedOn w:val="a"/>
    <w:link w:val="a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1"/>
    <w:link w:val="a3"/>
    <w:rPr>
      <w:sz w:val="24"/>
    </w:rPr>
  </w:style>
  <w:style w:type="paragraph" w:customStyle="1" w:styleId="12">
    <w:name w:val="Номер страницы1"/>
    <w:basedOn w:val="a5"/>
    <w:link w:val="a6"/>
  </w:style>
  <w:style w:type="character" w:styleId="a6">
    <w:name w:val="page number"/>
    <w:basedOn w:val="a7"/>
    <w:link w:val="12"/>
    <w:rPr>
      <w:rFonts w:ascii="Verdana" w:hAnsi="Verdana"/>
      <w:sz w:val="20"/>
    </w:rPr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basedOn w:val="1"/>
    <w:link w:val="3"/>
    <w:rPr>
      <w:b/>
      <w:sz w:val="28"/>
    </w:rPr>
  </w:style>
  <w:style w:type="paragraph" w:customStyle="1" w:styleId="43">
    <w:name w:val="Знак Знак Знак4 Знак Знак Знак Знак Знак Знак Знак Знак Знак Знак Знак Знак Знак Знак Знак Знак Знак"/>
    <w:basedOn w:val="a"/>
    <w:link w:val="44"/>
    <w:pPr>
      <w:spacing w:after="160" w:line="240" w:lineRule="exact"/>
    </w:pPr>
    <w:rPr>
      <w:sz w:val="28"/>
    </w:rPr>
  </w:style>
  <w:style w:type="character" w:customStyle="1" w:styleId="44">
    <w:name w:val="Знак Знак Знак4 Знак Знак Знак Знак Знак Знак Знак Знак Знак Знак Знак Знак Знак Знак Знак Знак Знак"/>
    <w:basedOn w:val="1"/>
    <w:link w:val="43"/>
    <w:rPr>
      <w:sz w:val="28"/>
    </w:rPr>
  </w:style>
  <w:style w:type="paragraph" w:customStyle="1" w:styleId="Normal0">
    <w:name w:val="Normal_0"/>
    <w:link w:val="Normal00"/>
    <w:pPr>
      <w:widowControl w:val="0"/>
      <w:ind w:firstLine="580"/>
    </w:pPr>
    <w:rPr>
      <w:sz w:val="24"/>
    </w:rPr>
  </w:style>
  <w:style w:type="character" w:customStyle="1" w:styleId="Normal00">
    <w:name w:val="Normal_0"/>
    <w:link w:val="Normal0"/>
    <w:rPr>
      <w:sz w:val="24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styleId="a8">
    <w:name w:val="Balloon Text"/>
    <w:basedOn w:val="a"/>
    <w:link w:val="a9"/>
    <w:rPr>
      <w:rFonts w:ascii="Tahoma" w:hAnsi="Tahoma"/>
      <w:sz w:val="16"/>
    </w:rPr>
  </w:style>
  <w:style w:type="character" w:customStyle="1" w:styleId="a9">
    <w:name w:val="Текст выноски Знак"/>
    <w:basedOn w:val="1"/>
    <w:link w:val="a8"/>
    <w:rPr>
      <w:rFonts w:ascii="Tahoma" w:hAnsi="Tahoma"/>
      <w:sz w:val="16"/>
    </w:rPr>
  </w:style>
  <w:style w:type="paragraph" w:customStyle="1" w:styleId="a5">
    <w:name w:val="Стиль"/>
    <w:basedOn w:val="a"/>
    <w:link w:val="a7"/>
    <w:rPr>
      <w:rFonts w:ascii="Verdana" w:hAnsi="Verdana"/>
      <w:sz w:val="20"/>
    </w:rPr>
  </w:style>
  <w:style w:type="character" w:customStyle="1" w:styleId="a7">
    <w:name w:val="Стиль"/>
    <w:basedOn w:val="1"/>
    <w:link w:val="a5"/>
    <w:rPr>
      <w:rFonts w:ascii="Verdana" w:hAnsi="Verdana"/>
      <w:sz w:val="20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paragraph" w:customStyle="1" w:styleId="s1">
    <w:name w:val="s_1"/>
    <w:basedOn w:val="a"/>
    <w:link w:val="s10"/>
    <w:pPr>
      <w:spacing w:beforeAutospacing="1" w:afterAutospacing="1"/>
    </w:pPr>
  </w:style>
  <w:style w:type="character" w:customStyle="1" w:styleId="s10">
    <w:name w:val="s_1"/>
    <w:basedOn w:val="1"/>
    <w:link w:val="s1"/>
    <w:rPr>
      <w:sz w:val="24"/>
    </w:rPr>
  </w:style>
  <w:style w:type="character" w:customStyle="1" w:styleId="11">
    <w:name w:val="Заголовок 1 Знак"/>
    <w:basedOn w:val="1"/>
    <w:link w:val="10"/>
    <w:rPr>
      <w:rFonts w:ascii="Arial" w:hAnsi="Arial"/>
      <w:b/>
      <w:sz w:val="32"/>
    </w:rPr>
  </w:style>
  <w:style w:type="paragraph" w:customStyle="1" w:styleId="aa">
    <w:name w:val="Внимание: криминал!!"/>
    <w:basedOn w:val="a"/>
    <w:next w:val="a"/>
    <w:link w:val="ab"/>
    <w:pPr>
      <w:widowControl w:val="0"/>
      <w:jc w:val="both"/>
    </w:pPr>
    <w:rPr>
      <w:rFonts w:ascii="Arial" w:hAnsi="Arial"/>
    </w:rPr>
  </w:style>
  <w:style w:type="character" w:customStyle="1" w:styleId="ab">
    <w:name w:val="Внимание: криминал!!"/>
    <w:basedOn w:val="1"/>
    <w:link w:val="aa"/>
    <w:rPr>
      <w:rFonts w:ascii="Arial" w:hAnsi="Arial"/>
      <w:sz w:val="24"/>
    </w:rPr>
  </w:style>
  <w:style w:type="paragraph" w:customStyle="1" w:styleId="13">
    <w:name w:val="Гиперссылка1"/>
    <w:link w:val="ac"/>
    <w:rPr>
      <w:color w:val="0000FF"/>
      <w:u w:val="single"/>
    </w:rPr>
  </w:style>
  <w:style w:type="character" w:styleId="ac">
    <w:name w:val="Hyperlink"/>
    <w:link w:val="13"/>
    <w:rPr>
      <w:color w:val="0000FF"/>
      <w:u w:val="single"/>
    </w:rPr>
  </w:style>
  <w:style w:type="paragraph" w:customStyle="1" w:styleId="Footnote">
    <w:name w:val="Footnote"/>
    <w:basedOn w:val="a"/>
    <w:link w:val="Footnote0"/>
    <w:rPr>
      <w:sz w:val="20"/>
    </w:rPr>
  </w:style>
  <w:style w:type="character" w:customStyle="1" w:styleId="Footnote0">
    <w:name w:val="Footnote"/>
    <w:basedOn w:val="1"/>
    <w:link w:val="Footnote"/>
    <w:rPr>
      <w:sz w:val="20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16">
    <w:name w:val="Знак сноски1"/>
    <w:link w:val="17"/>
    <w:pPr>
      <w:spacing w:after="200" w:line="276" w:lineRule="auto"/>
    </w:pPr>
    <w:rPr>
      <w:vertAlign w:val="superscript"/>
    </w:rPr>
  </w:style>
  <w:style w:type="character" w:customStyle="1" w:styleId="17">
    <w:name w:val="Знак сноски1"/>
    <w:link w:val="16"/>
    <w:rPr>
      <w:vertAlign w:val="superscript"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ad">
    <w:name w:val="header"/>
    <w:basedOn w:val="a"/>
    <w:link w:val="ae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1"/>
    <w:link w:val="ad"/>
    <w:rPr>
      <w:sz w:val="24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23">
    <w:name w:val="Body Text 2"/>
    <w:basedOn w:val="a"/>
    <w:link w:val="24"/>
    <w:pPr>
      <w:jc w:val="center"/>
    </w:pPr>
    <w:rPr>
      <w:sz w:val="20"/>
    </w:rPr>
  </w:style>
  <w:style w:type="character" w:customStyle="1" w:styleId="24">
    <w:name w:val="Основной текст 2 Знак"/>
    <w:basedOn w:val="1"/>
    <w:link w:val="23"/>
    <w:rPr>
      <w:sz w:val="20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FR1">
    <w:name w:val="FR1"/>
    <w:link w:val="FR10"/>
    <w:pPr>
      <w:widowControl w:val="0"/>
      <w:spacing w:line="252" w:lineRule="auto"/>
      <w:ind w:firstLine="700"/>
    </w:pPr>
    <w:rPr>
      <w:sz w:val="28"/>
    </w:rPr>
  </w:style>
  <w:style w:type="character" w:customStyle="1" w:styleId="FR10">
    <w:name w:val="FR1"/>
    <w:link w:val="FR1"/>
    <w:rPr>
      <w:sz w:val="28"/>
    </w:rPr>
  </w:style>
  <w:style w:type="paragraph" w:customStyle="1" w:styleId="Footnote1">
    <w:name w:val="Footnote"/>
    <w:basedOn w:val="a"/>
    <w:link w:val="Footnote2"/>
    <w:pPr>
      <w:jc w:val="both"/>
    </w:pPr>
    <w:rPr>
      <w:rFonts w:ascii="Calibri" w:hAnsi="Calibri"/>
      <w:sz w:val="20"/>
    </w:rPr>
  </w:style>
  <w:style w:type="character" w:customStyle="1" w:styleId="Footnote2">
    <w:name w:val="Footnote"/>
    <w:basedOn w:val="1"/>
    <w:link w:val="Footnote1"/>
    <w:rPr>
      <w:rFonts w:ascii="Calibri" w:hAnsi="Calibri"/>
      <w:color w:val="000000"/>
      <w:sz w:val="20"/>
    </w:rPr>
  </w:style>
  <w:style w:type="paragraph" w:customStyle="1" w:styleId="af">
    <w:name w:val="Нормальный (таблица)"/>
    <w:basedOn w:val="a"/>
    <w:next w:val="a"/>
    <w:link w:val="af0"/>
    <w:pPr>
      <w:widowControl w:val="0"/>
      <w:jc w:val="both"/>
    </w:pPr>
    <w:rPr>
      <w:rFonts w:ascii="Arial" w:hAnsi="Arial"/>
    </w:rPr>
  </w:style>
  <w:style w:type="character" w:customStyle="1" w:styleId="af0">
    <w:name w:val="Нормальный (таблица)"/>
    <w:basedOn w:val="1"/>
    <w:link w:val="af"/>
    <w:rPr>
      <w:rFonts w:ascii="Arial" w:hAnsi="Arial"/>
      <w:sz w:val="24"/>
    </w:rPr>
  </w:style>
  <w:style w:type="paragraph" w:customStyle="1" w:styleId="s22">
    <w:name w:val="s_22"/>
    <w:basedOn w:val="a"/>
    <w:link w:val="s220"/>
    <w:pPr>
      <w:spacing w:beforeAutospacing="1" w:afterAutospacing="1"/>
    </w:pPr>
  </w:style>
  <w:style w:type="character" w:customStyle="1" w:styleId="s220">
    <w:name w:val="s_22"/>
    <w:basedOn w:val="1"/>
    <w:link w:val="s22"/>
    <w:rPr>
      <w:sz w:val="24"/>
    </w:rPr>
  </w:style>
  <w:style w:type="paragraph" w:customStyle="1" w:styleId="af1">
    <w:name w:val="Гипертекстовая ссылка"/>
    <w:link w:val="af2"/>
    <w:rPr>
      <w:b/>
      <w:color w:val="008000"/>
    </w:rPr>
  </w:style>
  <w:style w:type="character" w:customStyle="1" w:styleId="af2">
    <w:name w:val="Гипертекстовая ссылка"/>
    <w:link w:val="af1"/>
    <w:rPr>
      <w:b/>
      <w:color w:val="008000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f3">
    <w:name w:val="Body Text"/>
    <w:basedOn w:val="a"/>
    <w:link w:val="af4"/>
    <w:pPr>
      <w:jc w:val="both"/>
    </w:pPr>
  </w:style>
  <w:style w:type="character" w:customStyle="1" w:styleId="af4">
    <w:name w:val="Основной текст Знак"/>
    <w:basedOn w:val="1"/>
    <w:link w:val="af3"/>
    <w:rPr>
      <w:sz w:val="24"/>
    </w:rPr>
  </w:style>
  <w:style w:type="paragraph" w:customStyle="1" w:styleId="af5">
    <w:name w:val="Таблицы (моноширинный)"/>
    <w:basedOn w:val="a"/>
    <w:next w:val="a"/>
    <w:link w:val="af6"/>
    <w:pPr>
      <w:widowControl w:val="0"/>
      <w:jc w:val="both"/>
    </w:pPr>
    <w:rPr>
      <w:rFonts w:ascii="Courier New" w:hAnsi="Courier New"/>
    </w:rPr>
  </w:style>
  <w:style w:type="character" w:customStyle="1" w:styleId="af6">
    <w:name w:val="Таблицы (моноширинный)"/>
    <w:basedOn w:val="1"/>
    <w:link w:val="af5"/>
    <w:rPr>
      <w:rFonts w:ascii="Courier New" w:hAnsi="Courier New"/>
      <w:sz w:val="24"/>
    </w:rPr>
  </w:style>
  <w:style w:type="paragraph" w:customStyle="1" w:styleId="apple-converted-space">
    <w:name w:val="apple-converted-space"/>
    <w:basedOn w:val="a5"/>
    <w:link w:val="apple-converted-space0"/>
  </w:style>
  <w:style w:type="character" w:customStyle="1" w:styleId="apple-converted-space0">
    <w:name w:val="apple-converted-space"/>
    <w:basedOn w:val="a7"/>
    <w:link w:val="apple-converted-space"/>
    <w:rPr>
      <w:rFonts w:ascii="Verdana" w:hAnsi="Verdana"/>
      <w:sz w:val="20"/>
    </w:rPr>
  </w:style>
  <w:style w:type="paragraph" w:styleId="af7">
    <w:name w:val="Subtitle"/>
    <w:next w:val="a"/>
    <w:link w:val="af8"/>
    <w:uiPriority w:val="11"/>
    <w:qFormat/>
    <w:rPr>
      <w:rFonts w:ascii="XO Thames" w:hAnsi="XO Thames"/>
      <w:i/>
      <w:color w:val="616161"/>
      <w:sz w:val="24"/>
    </w:rPr>
  </w:style>
  <w:style w:type="character" w:customStyle="1" w:styleId="af8">
    <w:name w:val="Подзаголовок Знак"/>
    <w:link w:val="af7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customStyle="1" w:styleId="ConsPlusNonformat">
    <w:name w:val="ConsPlusNonformat"/>
    <w:link w:val="ConsPlusNonformat0"/>
    <w:rPr>
      <w:rFonts w:ascii="Courier New" w:hAnsi="Courier New"/>
    </w:rPr>
  </w:style>
  <w:style w:type="character" w:customStyle="1" w:styleId="ConsPlusNonformat0">
    <w:name w:val="ConsPlusNonformat"/>
    <w:link w:val="ConsPlusNonformat"/>
    <w:rPr>
      <w:rFonts w:ascii="Courier New" w:hAnsi="Courier New"/>
    </w:rPr>
  </w:style>
  <w:style w:type="paragraph" w:styleId="af9">
    <w:name w:val="Title"/>
    <w:basedOn w:val="a"/>
    <w:link w:val="afa"/>
    <w:uiPriority w:val="10"/>
    <w:qFormat/>
    <w:pPr>
      <w:jc w:val="center"/>
    </w:pPr>
    <w:rPr>
      <w:sz w:val="28"/>
    </w:rPr>
  </w:style>
  <w:style w:type="character" w:customStyle="1" w:styleId="afa">
    <w:name w:val="Название Знак"/>
    <w:basedOn w:val="1"/>
    <w:link w:val="af9"/>
    <w:rPr>
      <w:sz w:val="28"/>
    </w:rPr>
  </w:style>
  <w:style w:type="character" w:customStyle="1" w:styleId="40">
    <w:name w:val="Заголовок 4 Знак"/>
    <w:basedOn w:val="1"/>
    <w:link w:val="4"/>
    <w:rPr>
      <w:b/>
      <w:sz w:val="28"/>
    </w:rPr>
  </w:style>
  <w:style w:type="paragraph" w:customStyle="1" w:styleId="Doc-">
    <w:name w:val="Doc-Т внутри нумерации"/>
    <w:basedOn w:val="a"/>
    <w:link w:val="Doc-0"/>
    <w:pPr>
      <w:spacing w:line="360" w:lineRule="auto"/>
      <w:ind w:left="720" w:firstLine="709"/>
      <w:jc w:val="both"/>
    </w:pPr>
    <w:rPr>
      <w:sz w:val="22"/>
    </w:rPr>
  </w:style>
  <w:style w:type="character" w:customStyle="1" w:styleId="Doc-0">
    <w:name w:val="Doc-Т внутри нумерации"/>
    <w:basedOn w:val="1"/>
    <w:link w:val="Doc-"/>
    <w:rPr>
      <w:color w:val="000000"/>
      <w:sz w:val="22"/>
    </w:rPr>
  </w:style>
  <w:style w:type="character" w:customStyle="1" w:styleId="20">
    <w:name w:val="Заголовок 2 Знак"/>
    <w:basedOn w:val="1"/>
    <w:link w:val="2"/>
    <w:rPr>
      <w:rFonts w:ascii="Arial" w:hAnsi="Arial"/>
      <w:b/>
      <w:i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4842.1000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base.garant.ru/12136354/12/" TargetMode="External"/><Relationship Id="rId12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garantF1://88776.1130" TargetMode="External"/><Relationship Id="rId5" Type="http://schemas.openxmlformats.org/officeDocument/2006/relationships/footnotes" Target="footnotes.xml"/><Relationship Id="rId10" Type="http://schemas.openxmlformats.org/officeDocument/2006/relationships/hyperlink" Target="garantF1://12036354.1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84842.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3869</Words>
  <Characters>22059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Онищук Анастасия Викторовна</dc:creator>
  <cp:lastModifiedBy>Онищук Анастасия Викторовна</cp:lastModifiedBy>
  <cp:revision>2</cp:revision>
  <cp:lastPrinted>2020-09-08T10:20:00Z</cp:lastPrinted>
  <dcterms:created xsi:type="dcterms:W3CDTF">2020-09-08T11:06:00Z</dcterms:created>
  <dcterms:modified xsi:type="dcterms:W3CDTF">2020-09-08T11:06:00Z</dcterms:modified>
</cp:coreProperties>
</file>